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/>
        <w:jc w:val="left"/>
        <w:textAlignment w:val="auto"/>
        <w:rPr>
          <w:rFonts w:hint="eastAsia" w:asciiTheme="majorEastAsia" w:hAnsiTheme="majorEastAsia" w:eastAsiaTheme="majorEastAsia" w:cstheme="majorEastAsia"/>
          <w:color w:val="auto"/>
          <w:sz w:val="30"/>
          <w:szCs w:val="30"/>
          <w:shd w:val="clear" w:color="auto" w:fill="FFFFFF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color w:val="auto"/>
          <w:sz w:val="30"/>
          <w:szCs w:val="30"/>
          <w:shd w:val="clear" w:color="auto" w:fill="FFFFFF"/>
          <w:lang w:val="en-US" w:eastAsia="zh-CN"/>
        </w:rPr>
        <w:t>附件2: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 w:firstLine="1760" w:firstLineChars="400"/>
        <w:jc w:val="left"/>
        <w:textAlignment w:val="auto"/>
        <w:rPr>
          <w:rFonts w:hint="eastAsia" w:ascii="黑体" w:hAnsi="黑体" w:eastAsia="黑体" w:cs="黑体"/>
          <w:color w:val="auto"/>
          <w:sz w:val="44"/>
          <w:szCs w:val="44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 w:firstLine="1760" w:firstLineChars="400"/>
        <w:jc w:val="left"/>
        <w:textAlignment w:val="auto"/>
        <w:rPr>
          <w:rFonts w:hint="eastAsia" w:ascii="方正小标宋简体" w:hAnsi="方正小标宋简体" w:eastAsia="方正小标宋简体" w:cs="方正小标宋简体"/>
          <w:b/>
          <w:bCs/>
          <w:color w:val="auto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shd w:val="clear" w:color="auto" w:fill="FFFFFF"/>
          <w:lang w:val="en-US" w:eastAsia="zh-CN"/>
        </w:rPr>
        <w:t>线上面试要求及操作流程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 w:firstLine="643" w:firstLineChars="200"/>
        <w:jc w:val="left"/>
        <w:textAlignment w:val="auto"/>
        <w:rPr>
          <w:rFonts w:hint="eastAsia" w:ascii="楷体" w:hAnsi="楷体" w:eastAsia="楷体" w:cs="楷体"/>
          <w:b/>
          <w:bCs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 w:firstLine="640" w:firstLineChars="200"/>
        <w:textAlignment w:val="auto"/>
        <w:outlineLvl w:val="9"/>
        <w:rPr>
          <w:rFonts w:hint="default" w:ascii="仿宋_GB2312" w:hAnsi="仿宋_GB2312" w:eastAsia="仿宋_GB2312" w:cs="仿宋_GB2312"/>
          <w:color w:val="auto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仿宋_GB2312" w:hAnsi="仿宋_GB2312" w:eastAsia="仿宋_GB2312" w:cs="仿宋_GB2312"/>
          <w:color w:val="auto"/>
          <w:sz w:val="32"/>
          <w:szCs w:val="32"/>
          <w:shd w:val="clear" w:color="auto" w:fill="FFFFFF"/>
          <w:lang w:val="en-US" w:eastAsia="zh-CN"/>
        </w:rPr>
        <w:t>本次面试包含模拟测试和正式面试，模拟测试流程完全按照正式面试流程进行，考生须熟悉面试系统和操作流程，保证设备、系统、网络等符合要求、运行正常。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 w:firstLine="640" w:firstLineChars="200"/>
        <w:jc w:val="left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  <w:t>一、面试环境设备及系统安装要求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 w:firstLine="643" w:firstLineChars="200"/>
        <w:jc w:val="left"/>
        <w:textAlignment w:val="auto"/>
        <w:rPr>
          <w:rFonts w:hint="default" w:ascii="楷体" w:hAnsi="楷体" w:eastAsia="楷体" w:cs="楷体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lang w:val="en-US" w:eastAsia="zh-CN"/>
        </w:rPr>
        <w:t>（一）</w:t>
      </w:r>
      <w:r>
        <w:rPr>
          <w:rFonts w:hint="default" w:ascii="楷体" w:hAnsi="楷体" w:eastAsia="楷体" w:cs="楷体"/>
          <w:b/>
          <w:bCs/>
          <w:color w:val="auto"/>
          <w:sz w:val="32"/>
          <w:szCs w:val="32"/>
          <w:lang w:val="en-US" w:eastAsia="zh-CN"/>
        </w:rPr>
        <w:t>面试环境及要求</w:t>
      </w: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 w:firstLine="640" w:firstLineChars="200"/>
        <w:textAlignment w:val="auto"/>
        <w:outlineLvl w:val="9"/>
        <w:rPr>
          <w:rFonts w:hint="default" w:ascii="仿宋_GB2312" w:hAnsi="仿宋_GB2312" w:eastAsia="仿宋_GB2312" w:cs="仿宋_GB2312"/>
          <w:color w:val="auto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仿宋_GB2312" w:hAnsi="仿宋_GB2312" w:eastAsia="仿宋_GB2312" w:cs="仿宋_GB2312"/>
          <w:color w:val="auto"/>
          <w:sz w:val="32"/>
          <w:szCs w:val="32"/>
          <w:shd w:val="clear" w:color="auto" w:fill="FFFFFF"/>
          <w:lang w:val="en-US" w:eastAsia="zh-CN"/>
        </w:rPr>
        <w:t>准备一间相对简单、封闭、安静且光线充足的房间作为面试环境，以白墙为背景；房门关闭且在移动设备摄像头拍摄范围内；房间内不得有其他人员，不得放置任何书籍、纸、笔、影像资料、写了字的黑（白）板等，不得放置面试要求设备以外的其他电子设备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 w:firstLine="643" w:firstLineChars="200"/>
        <w:jc w:val="left"/>
        <w:textAlignment w:val="auto"/>
        <w:rPr>
          <w:rFonts w:hint="default" w:ascii="楷体" w:hAnsi="楷体" w:eastAsia="楷体" w:cs="楷体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lang w:val="en-US" w:eastAsia="zh-CN"/>
        </w:rPr>
        <w:t>（二）</w:t>
      </w:r>
      <w:r>
        <w:rPr>
          <w:rFonts w:hint="default" w:ascii="楷体" w:hAnsi="楷体" w:eastAsia="楷体" w:cs="楷体"/>
          <w:b/>
          <w:bCs/>
          <w:color w:val="auto"/>
          <w:sz w:val="32"/>
          <w:szCs w:val="32"/>
          <w:lang w:val="en-US" w:eastAsia="zh-CN"/>
        </w:rPr>
        <w:t>面试软硬件设备及要求</w:t>
      </w: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 w:firstLine="640" w:firstLineChars="200"/>
        <w:textAlignment w:val="auto"/>
        <w:outlineLvl w:val="9"/>
        <w:rPr>
          <w:rFonts w:hint="default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仿宋_GB2312" w:hAnsi="仿宋_GB2312" w:eastAsia="仿宋_GB2312" w:cs="仿宋_GB2312"/>
          <w:color w:val="auto"/>
          <w:sz w:val="32"/>
          <w:szCs w:val="32"/>
          <w:shd w:val="clear" w:color="auto" w:fill="FFFFFF"/>
          <w:lang w:val="en-US" w:eastAsia="zh-CN"/>
        </w:rPr>
        <w:t>面试使用“智试云”网上面试系统，须使用笔记本电脑和移动设备（使用安卓系统的手机或平板）各一台。电脑安装“智试云”软件，用于录制正面视频；移动设备安装“智试通”软件，用于侧录佐证视频，</w:t>
      </w:r>
      <w:r>
        <w:rPr>
          <w:rFonts w:hint="default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  <w:lang w:val="en-US" w:eastAsia="zh-CN"/>
        </w:rPr>
        <w:t>注意：苹果手机和苹果平板无法安装“智试通”软件。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 w:firstLine="643" w:firstLineChars="200"/>
        <w:textAlignment w:val="auto"/>
        <w:outlineLvl w:val="9"/>
        <w:rPr>
          <w:rFonts w:hint="default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  <w:lang w:val="en-US" w:eastAsia="zh-CN"/>
        </w:rPr>
        <w:t>1.</w:t>
      </w:r>
      <w:r>
        <w:rPr>
          <w:rFonts w:hint="default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  <w:lang w:val="en-US" w:eastAsia="zh-CN"/>
        </w:rPr>
        <w:t>笔记本电脑要求如下：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 w:firstLine="640" w:firstLineChars="200"/>
        <w:textAlignment w:val="auto"/>
        <w:outlineLvl w:val="9"/>
        <w:rPr>
          <w:rFonts w:hint="default" w:ascii="仿宋_GB2312" w:hAnsi="仿宋_GB2312" w:eastAsia="仿宋_GB2312" w:cs="仿宋_GB2312"/>
          <w:color w:val="auto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FFFFFF"/>
          <w:lang w:val="en-US" w:eastAsia="zh-CN"/>
        </w:rPr>
        <w:t>（1）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shd w:val="clear" w:color="auto" w:fill="FFFFFF"/>
          <w:lang w:val="en-US" w:eastAsia="zh-CN"/>
        </w:rPr>
        <w:t>带有麦克风、摄像头和储电功能，且在“智试云”系统上摄像、收音、录音等功能运行正常；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FFFFFF"/>
          <w:lang w:val="en-US" w:eastAsia="zh-CN"/>
        </w:rPr>
        <w:t>（2）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shd w:val="clear" w:color="auto" w:fill="FFFFFF"/>
          <w:lang w:val="en-US" w:eastAsia="zh-CN"/>
        </w:rPr>
        <w:t>操作系统为Windows 7或Windows 10，不允许使用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FFFFFF"/>
          <w:lang w:val="en-US" w:eastAsia="zh-CN"/>
        </w:rPr>
        <w:t>虚拟操作系统及苹果操作系统，内存4G（含）以上（可用内存2G以上）,Windows系统盘可用空间5G以上（如系统盘是C盘，则C盘可用空间5G以上）；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FFFFFF"/>
          <w:lang w:val="en-US" w:eastAsia="zh-CN"/>
        </w:rPr>
        <w:t>（3）面试系统安装目标磁盘须20G以上可用空间（如将软件安装到D盘，则D盘须20G以上可用空间）；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FFFFFF"/>
          <w:lang w:val="en-US" w:eastAsia="zh-CN"/>
        </w:rPr>
        <w:t>（4）电源连接稳定且有足够的储备电量，防止意外断电；保证网络通畅、稳定，建议使用有线网络；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FFFFFF"/>
          <w:lang w:val="en-US" w:eastAsia="zh-CN"/>
        </w:rPr>
        <w:t>（5）卸载360杀毒软件、360安全卫士、火绒、鲁大师、腾讯电脑管家等软件（会占用较多系统资源，影响考试作答）,关闭所有通讯及远程软件，关闭系统自动更新及屏幕保护功能。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 w:firstLine="643" w:firstLineChars="200"/>
        <w:textAlignment w:val="auto"/>
        <w:outlineLvl w:val="9"/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  <w:lang w:val="en-US" w:eastAsia="zh-CN"/>
        </w:rPr>
        <w:t>2.移动设备要求如下：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FFFFFF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FFFFFF"/>
          <w:lang w:val="en-US" w:eastAsia="zh-CN"/>
        </w:rPr>
        <w:t>（1）带有前置摄像头（用于自拍的摄像头）、具有录像录音功能；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FFFFFF"/>
          <w:lang w:val="en-US" w:eastAsia="zh-CN"/>
        </w:rPr>
        <w:t>（2）安装安卓系统版本8.0及以上；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FFFFFF"/>
          <w:lang w:val="en-US" w:eastAsia="zh-CN"/>
        </w:rPr>
        <w:t>（3）可用内存2G以上；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FFFFFF"/>
          <w:lang w:val="en-US" w:eastAsia="zh-CN"/>
        </w:rPr>
        <w:t>（4）可用电量能满足连续摄像2.5小时，确保能使用4G或5G移动网络完整拍摄面试及视频上传过程。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 w:firstLine="641" w:firstLineChars="200"/>
        <w:jc w:val="left"/>
        <w:textAlignment w:val="auto"/>
        <w:outlineLvl w:val="9"/>
        <w:rPr>
          <w:rFonts w:hint="eastAsia" w:ascii="华文楷体" w:hAnsi="华文楷体" w:eastAsia="华文楷体" w:cs="华文楷体"/>
          <w:b/>
          <w:bCs/>
          <w:color w:val="auto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华文楷体" w:hAnsi="华文楷体" w:eastAsia="华文楷体" w:cs="华文楷体"/>
          <w:b/>
          <w:bCs/>
          <w:color w:val="auto"/>
          <w:sz w:val="32"/>
          <w:szCs w:val="32"/>
          <w:lang w:val="en-US" w:eastAsia="zh-CN"/>
        </w:rPr>
        <w:t>（三）</w:t>
      </w:r>
      <w:r>
        <w:rPr>
          <w:rFonts w:hint="eastAsia" w:ascii="华文楷体" w:hAnsi="华文楷体" w:eastAsia="华文楷体" w:cs="华文楷体"/>
          <w:b/>
          <w:bCs/>
          <w:color w:val="auto"/>
          <w:sz w:val="32"/>
          <w:szCs w:val="32"/>
          <w:shd w:val="clear" w:color="auto" w:fill="FFFFFF"/>
          <w:lang w:val="en-US" w:eastAsia="zh-CN"/>
        </w:rPr>
        <w:t>软件下载及安装。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 w:firstLine="64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color w:val="auto"/>
          <w:w w:val="8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shd w:val="clear" w:color="auto" w:fill="FFFFFF"/>
          <w:lang w:val="en-US" w:eastAsia="zh-CN"/>
        </w:rPr>
        <w:t>下载地址：</w:t>
      </w:r>
      <w:r>
        <w:rPr>
          <w:rFonts w:hint="eastAsia" w:ascii="仿宋_GB2312" w:hAnsi="仿宋_GB2312" w:eastAsia="仿宋_GB2312" w:cs="仿宋_GB2312"/>
          <w:color w:val="auto"/>
          <w:w w:val="80"/>
          <w:sz w:val="32"/>
          <w:szCs w:val="32"/>
          <w:shd w:val="clear" w:color="auto" w:fill="FFFFFF"/>
          <w:lang w:val="en-US" w:eastAsia="zh-CN"/>
        </w:rPr>
        <w:t>https://manager.zgrsw.cn/download.html#/download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color w:val="auto"/>
          <w:w w:val="8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FFFFFF"/>
          <w:lang w:val="en-US" w:eastAsia="zh-CN"/>
        </w:rPr>
        <w:t>下载时间：</w:t>
      </w:r>
      <w:r>
        <w:rPr>
          <w:rFonts w:hint="eastAsia" w:ascii="仿宋_GB2312" w:hAnsi="仿宋_GB2312" w:eastAsia="仿宋_GB2312" w:cs="仿宋_GB2312"/>
          <w:color w:val="auto"/>
          <w:w w:val="80"/>
          <w:sz w:val="32"/>
          <w:szCs w:val="32"/>
          <w:shd w:val="clear" w:color="auto" w:fill="FFFFFF"/>
          <w:lang w:val="en-US" w:eastAsia="zh-CN"/>
        </w:rPr>
        <w:t>2022年4月7日上午9:00至2022年4月12日下午5:00。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 w:firstLine="640" w:firstLineChars="200"/>
        <w:textAlignment w:val="auto"/>
        <w:outlineLvl w:val="9"/>
        <w:rPr>
          <w:rFonts w:hint="default" w:ascii="仿宋_GB2312" w:hAnsi="仿宋_GB2312" w:eastAsia="仿宋_GB2312" w:cs="仿宋_GB2312"/>
          <w:color w:val="auto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FFFFFF"/>
          <w:lang w:val="en-US" w:eastAsia="zh-CN"/>
        </w:rPr>
        <w:t>请考生认真阅读《操作手册》和《考试常见问题》，按照《操作手册》正确安装软件并熟悉软件功能，认真阅读《考试常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shd w:val="clear" w:color="auto" w:fill="FFFFFF"/>
          <w:lang w:val="en-US" w:eastAsia="zh-CN"/>
        </w:rPr>
        <w:t>见问题》。下载、安装和使用软件过程中有任何问题，请参照《考试常见问题》解决或拨打技术服务咨询电话。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 w:firstLine="643" w:firstLineChars="200"/>
        <w:jc w:val="left"/>
        <w:textAlignment w:val="auto"/>
        <w:rPr>
          <w:rFonts w:hint="default" w:ascii="楷体" w:hAnsi="楷体" w:eastAsia="楷体" w:cs="楷体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lang w:val="en-US" w:eastAsia="zh-CN"/>
        </w:rPr>
        <w:t>（四）</w:t>
      </w:r>
      <w:r>
        <w:rPr>
          <w:rFonts w:hint="default" w:ascii="楷体" w:hAnsi="楷体" w:eastAsia="楷体" w:cs="楷体"/>
          <w:b/>
          <w:bCs/>
          <w:color w:val="auto"/>
          <w:sz w:val="32"/>
          <w:szCs w:val="32"/>
          <w:lang w:val="en-US" w:eastAsia="zh-CN"/>
        </w:rPr>
        <w:t>设备放置及坐姿要求</w:t>
      </w: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 w:firstLine="643" w:firstLineChars="200"/>
        <w:textAlignment w:val="auto"/>
        <w:outlineLvl w:val="9"/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val="en-US" w:eastAsia="zh-CN"/>
        </w:rPr>
        <w:t>1.设备放置要求：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 w:firstLine="640" w:firstLineChars="200"/>
        <w:textAlignment w:val="auto"/>
        <w:outlineLvl w:val="9"/>
        <w:rPr>
          <w:rFonts w:hint="default" w:ascii="仿宋_GB2312" w:hAnsi="仿宋_GB2312" w:eastAsia="仿宋_GB2312" w:cs="仿宋_GB2312"/>
          <w:color w:val="auto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FFFFFF"/>
          <w:lang w:val="en-US" w:eastAsia="zh-CN"/>
        </w:rPr>
        <w:t>（1）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shd w:val="clear" w:color="auto" w:fill="FFFFFF"/>
          <w:lang w:val="en-US" w:eastAsia="zh-CN"/>
        </w:rPr>
        <w:t>将笔记本电脑放在高度适中的桌面，摄像头距离考生50-60厘米，确保从正面清晰拍摄到考生上半身；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 w:firstLine="640" w:firstLineChars="200"/>
        <w:textAlignment w:val="auto"/>
        <w:outlineLvl w:val="9"/>
        <w:rPr>
          <w:rFonts w:hint="default" w:ascii="仿宋_GB2312" w:hAnsi="仿宋_GB2312" w:eastAsia="仿宋_GB2312" w:cs="仿宋_GB2312"/>
          <w:color w:val="auto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FFFFFF"/>
          <w:lang w:val="en-US" w:eastAsia="zh-CN"/>
        </w:rPr>
        <w:t>（2）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shd w:val="clear" w:color="auto" w:fill="FFFFFF"/>
          <w:lang w:val="en-US" w:eastAsia="zh-CN"/>
        </w:rPr>
        <w:t>将移动设备（手机或平板）放在考生侧后方45度位置，确保拍摄到考生本人、桌面、笔记本电脑屏幕、周围环境及考生面试全过程。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 w:firstLine="643" w:firstLineChars="200"/>
        <w:textAlignment w:val="auto"/>
        <w:outlineLvl w:val="9"/>
        <w:rPr>
          <w:rFonts w:hint="default" w:ascii="仿宋_GB2312" w:hAnsi="仿宋_GB2312" w:eastAsia="仿宋_GB2312" w:cs="仿宋_GB2312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val="en-US" w:eastAsia="zh-CN"/>
        </w:rPr>
        <w:t>2.</w:t>
      </w:r>
      <w:r>
        <w:rPr>
          <w:rFonts w:hint="default" w:ascii="仿宋_GB2312" w:hAnsi="仿宋_GB2312" w:eastAsia="仿宋_GB2312" w:cs="仿宋_GB2312"/>
          <w:b/>
          <w:bCs/>
          <w:color w:val="auto"/>
          <w:sz w:val="32"/>
          <w:szCs w:val="32"/>
          <w:lang w:val="en-US" w:eastAsia="zh-CN"/>
        </w:rPr>
        <w:t>坐姿要求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val="en-US" w:eastAsia="zh-CN"/>
        </w:rPr>
        <w:t>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 w:firstLine="640" w:firstLineChars="200"/>
        <w:textAlignment w:val="auto"/>
        <w:outlineLvl w:val="9"/>
        <w:rPr>
          <w:rFonts w:hint="default" w:ascii="仿宋_GB2312" w:hAnsi="仿宋_GB2312" w:eastAsia="仿宋_GB2312" w:cs="仿宋_GB2312"/>
          <w:color w:val="auto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仿宋_GB2312" w:hAnsi="仿宋_GB2312" w:eastAsia="仿宋_GB2312" w:cs="仿宋_GB2312"/>
          <w:color w:val="auto"/>
          <w:sz w:val="32"/>
          <w:szCs w:val="32"/>
          <w:shd w:val="clear" w:color="auto" w:fill="FFFFFF"/>
          <w:lang w:val="en-US" w:eastAsia="zh-CN"/>
        </w:rPr>
        <w:t>考生背靠白墙就坐。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FFFFFF"/>
          <w:lang w:val="en-US" w:eastAsia="zh-CN"/>
        </w:rPr>
        <w:t>面试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shd w:val="clear" w:color="auto" w:fill="FFFFFF"/>
          <w:lang w:val="en-US" w:eastAsia="zh-CN"/>
        </w:rPr>
        <w:t>时，请对准系统提供的人像框，保持坐姿端正，面部、上半身在视频中清晰可见，防止出现“大头照”现象。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 w:firstLine="643" w:firstLineChars="200"/>
        <w:jc w:val="left"/>
        <w:textAlignment w:val="auto"/>
        <w:rPr>
          <w:rFonts w:hint="default" w:ascii="楷体" w:hAnsi="楷体" w:eastAsia="楷体" w:cs="楷体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lang w:val="en-US" w:eastAsia="zh-CN"/>
        </w:rPr>
        <w:t>（五）</w:t>
      </w:r>
      <w:r>
        <w:rPr>
          <w:rFonts w:hint="default" w:ascii="楷体" w:hAnsi="楷体" w:eastAsia="楷体" w:cs="楷体"/>
          <w:b/>
          <w:bCs/>
          <w:color w:val="auto"/>
          <w:sz w:val="32"/>
          <w:szCs w:val="32"/>
          <w:lang w:val="en-US" w:eastAsia="zh-CN"/>
        </w:rPr>
        <w:t>其他事项</w:t>
      </w: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 w:firstLine="640" w:firstLineChars="200"/>
        <w:textAlignment w:val="auto"/>
        <w:outlineLvl w:val="9"/>
        <w:rPr>
          <w:rFonts w:hint="default" w:ascii="仿宋_GB2312" w:hAnsi="仿宋_GB2312" w:eastAsia="仿宋_GB2312" w:cs="仿宋_GB2312"/>
          <w:color w:val="auto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FFFFFF"/>
          <w:lang w:val="en-US" w:eastAsia="zh-CN"/>
        </w:rPr>
        <w:t>1.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shd w:val="clear" w:color="auto" w:fill="FFFFFF"/>
          <w:lang w:val="en-US" w:eastAsia="zh-CN"/>
        </w:rPr>
        <w:t>系统出现无法登录、面部识别障碍、视频无法上传等技术问题，请拨打技术服务咨询电话400-808-3202，也可点击【求助】按钮予以解决。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 w:firstLine="640" w:firstLineChars="200"/>
        <w:textAlignment w:val="auto"/>
        <w:outlineLvl w:val="9"/>
        <w:rPr>
          <w:rFonts w:hint="default" w:ascii="仿宋_GB2312" w:hAnsi="仿宋_GB2312" w:eastAsia="仿宋_GB2312" w:cs="仿宋_GB2312"/>
          <w:color w:val="auto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FFFFFF"/>
          <w:lang w:val="en-US" w:eastAsia="zh-CN"/>
        </w:rPr>
        <w:t>2.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shd w:val="clear" w:color="auto" w:fill="FFFFFF"/>
          <w:lang w:val="en-US" w:eastAsia="zh-CN"/>
        </w:rPr>
        <w:t>模拟测试顺利完成后，不要将电脑设备作其他用途；正式开考前，请再次检测电脑设备，重启面试系统并确保电脑不休眠及网络正常。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 w:firstLine="640" w:firstLineChars="200"/>
        <w:jc w:val="left"/>
        <w:textAlignment w:val="auto"/>
        <w:rPr>
          <w:rFonts w:hint="eastAsia" w:ascii="黑体" w:hAnsi="黑体" w:eastAsia="黑体" w:cs="黑体"/>
          <w:b w:val="0"/>
          <w:bCs w:val="0"/>
          <w:color w:val="auto"/>
          <w:kern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  <w:t>二、模拟测试及其安排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right="0" w:rightChars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auto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>模拟测试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shd w:val="clear" w:color="auto" w:fill="FFFFFF"/>
          <w:lang w:val="en-US" w:eastAsia="zh-CN"/>
        </w:rPr>
        <w:t>流程完全按照正式面试流程进行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FFFFFF"/>
          <w:lang w:val="en-US" w:eastAsia="zh-CN"/>
        </w:rPr>
        <w:t>，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/>
        </w:rPr>
        <w:t>关系到考生能否正确熟练使用线上面试系统，</w:t>
      </w:r>
      <w:r>
        <w:rPr>
          <w:rFonts w:hint="eastAsia" w:ascii="仿宋_GB2312" w:hAnsi="仿宋_GB2312" w:eastAsia="仿宋_GB2312" w:cs="仿宋_GB2312"/>
          <w:b/>
          <w:bCs/>
          <w:color w:val="auto"/>
          <w:kern w:val="0"/>
          <w:sz w:val="32"/>
          <w:szCs w:val="32"/>
          <w:lang w:val="en-US" w:eastAsia="zh-CN"/>
        </w:rPr>
        <w:t>请</w:t>
      </w:r>
      <w:r>
        <w:rPr>
          <w:rFonts w:hint="eastAsia" w:ascii="仿宋_GB2312" w:hAnsi="仿宋_GB2312" w:eastAsia="仿宋_GB2312" w:cs="仿宋_GB2312"/>
          <w:b/>
          <w:bCs/>
          <w:color w:val="auto"/>
          <w:kern w:val="0"/>
          <w:sz w:val="32"/>
          <w:szCs w:val="32"/>
        </w:rPr>
        <w:t>考生</w:t>
      </w:r>
      <w:r>
        <w:rPr>
          <w:rFonts w:hint="eastAsia" w:ascii="仿宋_GB2312" w:hAnsi="仿宋_GB2312" w:eastAsia="仿宋_GB2312" w:cs="仿宋_GB2312"/>
          <w:b/>
          <w:bCs/>
          <w:color w:val="auto"/>
          <w:kern w:val="0"/>
          <w:sz w:val="32"/>
          <w:szCs w:val="32"/>
          <w:lang w:val="en-US" w:eastAsia="zh-CN"/>
        </w:rPr>
        <w:t>务必</w:t>
      </w:r>
      <w:r>
        <w:rPr>
          <w:rFonts w:hint="eastAsia" w:ascii="仿宋_GB2312" w:hAnsi="仿宋_GB2312" w:eastAsia="仿宋_GB2312" w:cs="仿宋_GB2312"/>
          <w:b/>
          <w:bCs/>
          <w:color w:val="auto"/>
          <w:kern w:val="0"/>
          <w:sz w:val="32"/>
          <w:szCs w:val="32"/>
          <w:lang w:eastAsia="zh-CN"/>
        </w:rPr>
        <w:t>参加一次</w:t>
      </w:r>
      <w:r>
        <w:rPr>
          <w:rFonts w:hint="eastAsia" w:ascii="仿宋_GB2312" w:hAnsi="仿宋_GB2312" w:eastAsia="仿宋_GB2312" w:cs="仿宋_GB2312"/>
          <w:b/>
          <w:bCs/>
          <w:color w:val="auto"/>
          <w:kern w:val="0"/>
          <w:sz w:val="32"/>
          <w:szCs w:val="32"/>
          <w:lang w:val="en-US" w:eastAsia="zh-CN"/>
        </w:rPr>
        <w:t>以上的</w:t>
      </w:r>
      <w:r>
        <w:rPr>
          <w:rFonts w:hint="eastAsia" w:ascii="仿宋_GB2312" w:hAnsi="仿宋_GB2312" w:eastAsia="仿宋_GB2312" w:cs="仿宋_GB2312"/>
          <w:b/>
          <w:bCs/>
          <w:color w:val="auto"/>
          <w:kern w:val="0"/>
          <w:sz w:val="32"/>
          <w:szCs w:val="32"/>
          <w:lang w:eastAsia="zh-CN"/>
        </w:rPr>
        <w:t>模拟测试</w:t>
      </w:r>
      <w:r>
        <w:rPr>
          <w:rFonts w:hint="eastAsia" w:ascii="仿宋_GB2312" w:hAnsi="仿宋_GB2312" w:eastAsia="仿宋_GB2312" w:cs="仿宋_GB2312"/>
          <w:b/>
          <w:bCs/>
          <w:color w:val="auto"/>
          <w:kern w:val="0"/>
          <w:sz w:val="32"/>
          <w:szCs w:val="32"/>
        </w:rPr>
        <w:t>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 w:firstLine="480"/>
        <w:jc w:val="left"/>
        <w:textAlignment w:val="auto"/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kern w:val="0"/>
          <w:sz w:val="32"/>
          <w:szCs w:val="32"/>
        </w:rPr>
        <w:t>自助模拟</w:t>
      </w:r>
      <w:r>
        <w:rPr>
          <w:rFonts w:hint="eastAsia" w:ascii="仿宋_GB2312" w:hAnsi="仿宋_GB2312" w:eastAsia="仿宋_GB2312" w:cs="仿宋_GB2312"/>
          <w:b/>
          <w:bCs/>
          <w:color w:val="auto"/>
          <w:kern w:val="0"/>
          <w:sz w:val="32"/>
          <w:szCs w:val="32"/>
          <w:lang w:eastAsia="zh-CN"/>
        </w:rPr>
        <w:t>时间</w:t>
      </w:r>
      <w:r>
        <w:rPr>
          <w:rFonts w:hint="eastAsia" w:ascii="仿宋_GB2312" w:hAnsi="仿宋_GB2312" w:eastAsia="仿宋_GB2312" w:cs="仿宋_GB2312"/>
          <w:b/>
          <w:bCs/>
          <w:color w:val="auto"/>
          <w:kern w:val="0"/>
          <w:sz w:val="32"/>
          <w:szCs w:val="32"/>
        </w:rPr>
        <w:t>：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/>
        </w:rPr>
        <w:t>2022年4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/>
        </w:rPr>
        <w:t>12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>日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eastAsia="zh-CN"/>
        </w:rPr>
        <w:t>至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/>
        </w:rPr>
        <w:t>2022年4月14日。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overflowPunct/>
        <w:topLinePunct w:val="0"/>
        <w:autoSpaceDE/>
        <w:autoSpaceDN/>
        <w:bidi w:val="0"/>
        <w:adjustRightInd/>
        <w:snapToGrid/>
        <w:spacing w:line="580" w:lineRule="exact"/>
        <w:ind w:right="0" w:rightChars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>考生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/>
        </w:rPr>
        <w:t>可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eastAsia="zh-CN"/>
        </w:rPr>
        <w:t>根据实际，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>自行安排时间参加模拟测试，对面试</w:t>
      </w:r>
    </w:p>
    <w:p>
      <w:pPr>
        <w:keepNext w:val="0"/>
        <w:keepLines w:val="0"/>
        <w:pageBreakBefore w:val="0"/>
        <w:widowControl/>
        <w:shd w:val="clear" w:color="auto" w:fill="FFFFFF"/>
        <w:kinsoku/>
        <w:overflowPunct/>
        <w:topLinePunct w:val="0"/>
        <w:autoSpaceDE/>
        <w:autoSpaceDN/>
        <w:bidi w:val="0"/>
        <w:adjustRightInd/>
        <w:snapToGrid/>
        <w:spacing w:line="580" w:lineRule="exact"/>
        <w:ind w:right="0" w:rightChars="0"/>
        <w:jc w:val="left"/>
        <w:textAlignment w:val="auto"/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>环境及网络设备进行检测，以确保网上面试顺利进行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overflowPunct/>
        <w:topLinePunct w:val="0"/>
        <w:autoSpaceDE/>
        <w:autoSpaceDN/>
        <w:bidi w:val="0"/>
        <w:adjustRightInd/>
        <w:snapToGrid/>
        <w:spacing w:line="580" w:lineRule="exact"/>
        <w:ind w:right="0" w:rightChars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>测试过程中，发现有问题的，请立即联系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eastAsia="zh-CN"/>
        </w:rPr>
        <w:t>测试客服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>或拨打技术服务咨询电话予以解决，设备异常的请及时参照环境要求更换设备。模拟测试结束后，请保持面试环境及网络设备稳定直至正式考试结束。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 w:firstLine="640" w:firstLineChars="200"/>
        <w:jc w:val="left"/>
        <w:textAlignment w:val="auto"/>
        <w:outlineLvl w:val="9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  <w:t>三、正式面试时间及要求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shd w:val="clear" w:color="auto" w:fill="FFFFFF"/>
          <w:lang w:val="en-US" w:eastAsia="zh-CN"/>
        </w:rPr>
        <w:t>请考生提前仔细阅读《面试纪律》（见后），面试准备过程中，请考生在面试系统中确认《考生诚信承诺书》（见后）。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 w:firstLine="643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b/>
          <w:bCs/>
          <w:color w:val="auto"/>
          <w:w w:val="9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lang w:val="en-US" w:eastAsia="zh-CN"/>
        </w:rPr>
        <w:t>（一）面试开考时间：</w:t>
      </w:r>
      <w:r>
        <w:rPr>
          <w:rFonts w:hint="eastAsia" w:ascii="仿宋_GB2312" w:hAnsi="仿宋_GB2312" w:eastAsia="仿宋_GB2312" w:cs="仿宋_GB2312"/>
          <w:b/>
          <w:bCs/>
          <w:color w:val="auto"/>
          <w:w w:val="90"/>
          <w:sz w:val="32"/>
          <w:szCs w:val="32"/>
          <w:lang w:val="en-US" w:eastAsia="zh-CN"/>
        </w:rPr>
        <w:t>2022年4月16日上午10:00至10:15。</w:t>
      </w:r>
    </w:p>
    <w:tbl>
      <w:tblPr>
        <w:tblStyle w:val="9"/>
        <w:tblpPr w:leftFromText="180" w:rightFromText="180" w:vertAnchor="text" w:horzAnchor="page" w:tblpX="2134" w:tblpY="154"/>
        <w:tblOverlap w:val="never"/>
        <w:tblW w:w="8082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36"/>
        <w:gridCol w:w="1712"/>
        <w:gridCol w:w="1319"/>
        <w:gridCol w:w="1800"/>
        <w:gridCol w:w="191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4" w:hRule="atLeast"/>
        </w:trPr>
        <w:tc>
          <w:tcPr>
            <w:tcW w:w="13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60" w:type="dxa"/>
              <w:left w:w="84" w:type="dxa"/>
              <w:bottom w:w="60" w:type="dxa"/>
              <w:right w:w="84" w:type="dxa"/>
            </w:tcMar>
            <w:vAlign w:val="center"/>
          </w:tcPr>
          <w:p>
            <w:pPr>
              <w:pStyle w:val="6"/>
              <w:keepNext w:val="0"/>
              <w:keepLines w:val="0"/>
              <w:pageBreakBefore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0" w:lineRule="exact"/>
              <w:ind w:left="0" w:leftChars="0" w:right="0" w:rightChars="0"/>
              <w:jc w:val="center"/>
              <w:textAlignment w:val="auto"/>
              <w:rPr>
                <w:rFonts w:ascii="仿宋_GB2312" w:eastAsia="仿宋_GB2312" w:cs="仿宋_GB2312"/>
                <w:b/>
                <w:bCs/>
                <w:color w:val="auto"/>
                <w:sz w:val="28"/>
                <w:szCs w:val="28"/>
              </w:rPr>
            </w:pPr>
            <w:r>
              <w:rPr>
                <w:rFonts w:hint="eastAsia" w:ascii="仿宋_GB2312" w:eastAsia="仿宋_GB2312" w:cs="仿宋_GB2312"/>
                <w:b/>
                <w:bCs/>
                <w:color w:val="auto"/>
                <w:sz w:val="28"/>
                <w:szCs w:val="28"/>
              </w:rPr>
              <w:t>登录时间</w:t>
            </w:r>
          </w:p>
        </w:tc>
        <w:tc>
          <w:tcPr>
            <w:tcW w:w="1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60" w:type="dxa"/>
              <w:left w:w="84" w:type="dxa"/>
              <w:bottom w:w="60" w:type="dxa"/>
              <w:right w:w="84" w:type="dxa"/>
            </w:tcMar>
            <w:vAlign w:val="center"/>
          </w:tcPr>
          <w:p>
            <w:pPr>
              <w:pStyle w:val="6"/>
              <w:keepNext w:val="0"/>
              <w:keepLines w:val="0"/>
              <w:pageBreakBefore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0" w:lineRule="exact"/>
              <w:ind w:left="0" w:leftChars="0" w:right="0" w:rightChars="0"/>
              <w:jc w:val="center"/>
              <w:textAlignment w:val="auto"/>
              <w:rPr>
                <w:rFonts w:ascii="仿宋_GB2312" w:eastAsia="仿宋_GB2312" w:cs="仿宋_GB2312"/>
                <w:b/>
                <w:bCs/>
                <w:color w:val="auto"/>
                <w:sz w:val="28"/>
                <w:szCs w:val="28"/>
              </w:rPr>
            </w:pPr>
            <w:r>
              <w:rPr>
                <w:rFonts w:hint="eastAsia" w:ascii="仿宋_GB2312" w:eastAsia="仿宋_GB2312" w:cs="仿宋_GB2312"/>
                <w:b/>
                <w:bCs/>
                <w:color w:val="auto"/>
                <w:sz w:val="28"/>
                <w:szCs w:val="28"/>
              </w:rPr>
              <w:t>待考时间</w:t>
            </w:r>
          </w:p>
        </w:tc>
        <w:tc>
          <w:tcPr>
            <w:tcW w:w="13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60" w:type="dxa"/>
              <w:left w:w="84" w:type="dxa"/>
              <w:bottom w:w="60" w:type="dxa"/>
              <w:right w:w="84" w:type="dxa"/>
            </w:tcMar>
            <w:vAlign w:val="center"/>
          </w:tcPr>
          <w:p>
            <w:pPr>
              <w:pStyle w:val="6"/>
              <w:keepNext w:val="0"/>
              <w:keepLines w:val="0"/>
              <w:pageBreakBefore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0" w:lineRule="exact"/>
              <w:ind w:left="0" w:leftChars="0" w:right="0" w:rightChars="0"/>
              <w:jc w:val="center"/>
              <w:textAlignment w:val="auto"/>
              <w:rPr>
                <w:rFonts w:ascii="仿宋_GB2312" w:eastAsia="仿宋_GB2312" w:cs="仿宋_GB2312"/>
                <w:b/>
                <w:bCs/>
                <w:color w:val="auto"/>
                <w:sz w:val="28"/>
                <w:szCs w:val="28"/>
              </w:rPr>
            </w:pPr>
            <w:r>
              <w:rPr>
                <w:rFonts w:hint="eastAsia" w:ascii="仿宋_GB2312" w:eastAsia="仿宋_GB2312" w:cs="仿宋_GB2312"/>
                <w:b/>
                <w:bCs/>
                <w:color w:val="auto"/>
                <w:sz w:val="28"/>
                <w:szCs w:val="28"/>
              </w:rPr>
              <w:t>开考时间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60" w:type="dxa"/>
              <w:left w:w="84" w:type="dxa"/>
              <w:bottom w:w="60" w:type="dxa"/>
              <w:right w:w="84" w:type="dxa"/>
            </w:tcMar>
            <w:vAlign w:val="center"/>
          </w:tcPr>
          <w:p>
            <w:pPr>
              <w:pStyle w:val="6"/>
              <w:keepNext w:val="0"/>
              <w:keepLines w:val="0"/>
              <w:pageBreakBefore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0" w:lineRule="exact"/>
              <w:ind w:left="0" w:leftChars="0" w:right="0" w:rightChars="0"/>
              <w:jc w:val="center"/>
              <w:textAlignment w:val="auto"/>
              <w:rPr>
                <w:rFonts w:ascii="仿宋_GB2312" w:eastAsia="仿宋_GB2312" w:cs="仿宋_GB2312"/>
                <w:b/>
                <w:bCs/>
                <w:color w:val="auto"/>
                <w:sz w:val="28"/>
                <w:szCs w:val="28"/>
              </w:rPr>
            </w:pPr>
            <w:r>
              <w:rPr>
                <w:rFonts w:hint="eastAsia" w:ascii="仿宋_GB2312" w:eastAsia="仿宋_GB2312" w:cs="仿宋_GB2312"/>
                <w:b/>
                <w:bCs/>
                <w:color w:val="auto"/>
                <w:sz w:val="28"/>
                <w:szCs w:val="28"/>
              </w:rPr>
              <w:t>截止进入</w:t>
            </w:r>
          </w:p>
        </w:tc>
        <w:tc>
          <w:tcPr>
            <w:tcW w:w="1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60" w:type="dxa"/>
              <w:left w:w="84" w:type="dxa"/>
              <w:bottom w:w="60" w:type="dxa"/>
              <w:right w:w="84" w:type="dxa"/>
            </w:tcMar>
            <w:vAlign w:val="center"/>
          </w:tcPr>
          <w:p>
            <w:pPr>
              <w:pStyle w:val="6"/>
              <w:keepNext w:val="0"/>
              <w:keepLines w:val="0"/>
              <w:pageBreakBefore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0" w:lineRule="exact"/>
              <w:ind w:left="0" w:leftChars="0" w:right="0" w:rightChars="0"/>
              <w:jc w:val="center"/>
              <w:textAlignment w:val="auto"/>
              <w:rPr>
                <w:rFonts w:ascii="仿宋_GB2312" w:eastAsia="仿宋_GB2312" w:cs="仿宋_GB2312"/>
                <w:b/>
                <w:bCs/>
                <w:color w:val="auto"/>
                <w:sz w:val="28"/>
                <w:szCs w:val="28"/>
              </w:rPr>
            </w:pPr>
            <w:r>
              <w:rPr>
                <w:rFonts w:hint="eastAsia" w:ascii="仿宋_GB2312" w:eastAsia="仿宋_GB2312" w:cs="仿宋_GB2312"/>
                <w:b/>
                <w:bCs/>
                <w:color w:val="auto"/>
                <w:sz w:val="28"/>
                <w:szCs w:val="28"/>
              </w:rPr>
              <w:t>答题时间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6" w:hRule="atLeast"/>
        </w:trPr>
        <w:tc>
          <w:tcPr>
            <w:tcW w:w="13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60" w:type="dxa"/>
              <w:left w:w="84" w:type="dxa"/>
              <w:bottom w:w="60" w:type="dxa"/>
              <w:right w:w="84" w:type="dxa"/>
            </w:tcMar>
            <w:vAlign w:val="center"/>
          </w:tcPr>
          <w:p>
            <w:pPr>
              <w:pStyle w:val="6"/>
              <w:keepNext w:val="0"/>
              <w:keepLines w:val="0"/>
              <w:pageBreakBefore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0" w:lineRule="exact"/>
              <w:ind w:left="0" w:leftChars="0" w:right="0" w:rightChars="0"/>
              <w:jc w:val="center"/>
              <w:textAlignment w:val="auto"/>
              <w:rPr>
                <w:rFonts w:ascii="仿宋_GB2312" w:eastAsia="仿宋_GB2312" w:cs="仿宋_GB2312"/>
                <w:color w:val="auto"/>
                <w:sz w:val="28"/>
                <w:szCs w:val="28"/>
              </w:rPr>
            </w:pPr>
            <w:r>
              <w:rPr>
                <w:rFonts w:hint="eastAsia" w:ascii="仿宋_GB2312" w:eastAsia="仿宋_GB2312" w:cs="仿宋_GB2312"/>
                <w:color w:val="auto"/>
                <w:sz w:val="28"/>
                <w:szCs w:val="28"/>
              </w:rPr>
              <w:t>9:30</w:t>
            </w:r>
          </w:p>
        </w:tc>
        <w:tc>
          <w:tcPr>
            <w:tcW w:w="1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60" w:type="dxa"/>
              <w:left w:w="84" w:type="dxa"/>
              <w:bottom w:w="60" w:type="dxa"/>
              <w:right w:w="84" w:type="dxa"/>
            </w:tcMar>
            <w:vAlign w:val="center"/>
          </w:tcPr>
          <w:p>
            <w:pPr>
              <w:pStyle w:val="6"/>
              <w:keepNext w:val="0"/>
              <w:keepLines w:val="0"/>
              <w:pageBreakBefore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0" w:lineRule="exact"/>
              <w:ind w:left="0" w:leftChars="0" w:right="0" w:rightChars="0"/>
              <w:jc w:val="center"/>
              <w:textAlignment w:val="auto"/>
              <w:rPr>
                <w:rFonts w:ascii="仿宋_GB2312" w:eastAsia="仿宋_GB2312" w:cs="仿宋_GB2312"/>
                <w:color w:val="auto"/>
                <w:sz w:val="28"/>
                <w:szCs w:val="28"/>
              </w:rPr>
            </w:pPr>
            <w:r>
              <w:rPr>
                <w:rFonts w:hint="eastAsia" w:ascii="仿宋_GB2312" w:eastAsia="仿宋_GB2312" w:cs="仿宋_GB2312"/>
                <w:color w:val="auto"/>
                <w:sz w:val="28"/>
                <w:szCs w:val="28"/>
              </w:rPr>
              <w:t>9:50-10:00</w:t>
            </w:r>
          </w:p>
        </w:tc>
        <w:tc>
          <w:tcPr>
            <w:tcW w:w="13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60" w:type="dxa"/>
              <w:left w:w="84" w:type="dxa"/>
              <w:bottom w:w="60" w:type="dxa"/>
              <w:right w:w="84" w:type="dxa"/>
            </w:tcMar>
            <w:vAlign w:val="center"/>
          </w:tcPr>
          <w:p>
            <w:pPr>
              <w:pStyle w:val="6"/>
              <w:keepNext w:val="0"/>
              <w:keepLines w:val="0"/>
              <w:pageBreakBefore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0" w:lineRule="exact"/>
              <w:ind w:left="0" w:leftChars="0" w:right="0" w:rightChars="0"/>
              <w:jc w:val="center"/>
              <w:textAlignment w:val="auto"/>
              <w:rPr>
                <w:rFonts w:ascii="仿宋_GB2312" w:eastAsia="仿宋_GB2312" w:cs="仿宋_GB2312"/>
                <w:color w:val="auto"/>
                <w:sz w:val="28"/>
                <w:szCs w:val="28"/>
              </w:rPr>
            </w:pPr>
            <w:r>
              <w:rPr>
                <w:rFonts w:hint="eastAsia" w:ascii="仿宋_GB2312" w:eastAsia="仿宋_GB2312" w:cs="仿宋_GB2312"/>
                <w:color w:val="auto"/>
                <w:sz w:val="28"/>
                <w:szCs w:val="28"/>
              </w:rPr>
              <w:t>10:00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60" w:type="dxa"/>
              <w:left w:w="84" w:type="dxa"/>
              <w:bottom w:w="60" w:type="dxa"/>
              <w:right w:w="84" w:type="dxa"/>
            </w:tcMar>
            <w:vAlign w:val="center"/>
          </w:tcPr>
          <w:p>
            <w:pPr>
              <w:pStyle w:val="6"/>
              <w:keepNext w:val="0"/>
              <w:keepLines w:val="0"/>
              <w:pageBreakBefore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0" w:lineRule="exact"/>
              <w:ind w:left="0" w:leftChars="0" w:right="0" w:rightChars="0"/>
              <w:jc w:val="center"/>
              <w:textAlignment w:val="auto"/>
              <w:rPr>
                <w:rFonts w:ascii="仿宋_GB2312" w:eastAsia="仿宋_GB2312" w:cs="仿宋_GB2312"/>
                <w:color w:val="auto"/>
                <w:sz w:val="28"/>
                <w:szCs w:val="28"/>
              </w:rPr>
            </w:pPr>
            <w:r>
              <w:rPr>
                <w:rFonts w:hint="eastAsia" w:ascii="仿宋_GB2312" w:eastAsia="仿宋_GB2312" w:cs="仿宋_GB2312"/>
                <w:color w:val="auto"/>
                <w:sz w:val="28"/>
                <w:szCs w:val="28"/>
              </w:rPr>
              <w:t>10:0</w:t>
            </w:r>
            <w:r>
              <w:rPr>
                <w:rFonts w:ascii="仿宋_GB2312" w:eastAsia="仿宋_GB2312" w:cs="仿宋_GB2312"/>
                <w:color w:val="auto"/>
                <w:sz w:val="28"/>
                <w:szCs w:val="28"/>
              </w:rPr>
              <w:t>5</w:t>
            </w:r>
          </w:p>
        </w:tc>
        <w:tc>
          <w:tcPr>
            <w:tcW w:w="1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60" w:type="dxa"/>
              <w:left w:w="84" w:type="dxa"/>
              <w:bottom w:w="60" w:type="dxa"/>
              <w:right w:w="84" w:type="dxa"/>
            </w:tcMar>
            <w:vAlign w:val="center"/>
          </w:tcPr>
          <w:p>
            <w:pPr>
              <w:pStyle w:val="6"/>
              <w:keepNext w:val="0"/>
              <w:keepLines w:val="0"/>
              <w:pageBreakBefore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0" w:lineRule="exact"/>
              <w:ind w:left="0" w:leftChars="0" w:right="0" w:rightChars="0"/>
              <w:jc w:val="center"/>
              <w:textAlignment w:val="auto"/>
              <w:rPr>
                <w:rFonts w:ascii="仿宋_GB2312" w:eastAsia="仿宋_GB2312" w:cs="仿宋_GB2312"/>
                <w:color w:val="auto"/>
                <w:sz w:val="28"/>
                <w:szCs w:val="28"/>
              </w:rPr>
            </w:pPr>
            <w:r>
              <w:rPr>
                <w:rFonts w:hint="eastAsia" w:ascii="仿宋_GB2312" w:eastAsia="仿宋_GB2312" w:cs="仿宋_GB2312"/>
                <w:color w:val="auto"/>
                <w:sz w:val="28"/>
                <w:szCs w:val="28"/>
              </w:rPr>
              <w:t>10:</w:t>
            </w:r>
            <w:r>
              <w:rPr>
                <w:rFonts w:ascii="仿宋_GB2312" w:eastAsia="仿宋_GB2312" w:cs="仿宋_GB2312"/>
                <w:color w:val="auto"/>
                <w:sz w:val="28"/>
                <w:szCs w:val="28"/>
              </w:rPr>
              <w:t>0</w:t>
            </w:r>
            <w:r>
              <w:rPr>
                <w:rFonts w:hint="eastAsia" w:ascii="仿宋_GB2312" w:eastAsia="仿宋_GB2312" w:cs="仿宋_GB2312"/>
                <w:color w:val="auto"/>
                <w:sz w:val="28"/>
                <w:szCs w:val="28"/>
              </w:rPr>
              <w:t>0-10:</w:t>
            </w:r>
            <w:r>
              <w:rPr>
                <w:rFonts w:ascii="仿宋_GB2312" w:eastAsia="仿宋_GB2312" w:cs="仿宋_GB2312"/>
                <w:color w:val="auto"/>
                <w:sz w:val="28"/>
                <w:szCs w:val="28"/>
              </w:rPr>
              <w:t>15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 w:firstLine="643" w:firstLineChars="200"/>
        <w:jc w:val="left"/>
        <w:textAlignment w:val="auto"/>
        <w:outlineLvl w:val="9"/>
        <w:rPr>
          <w:rFonts w:hint="eastAsia" w:ascii="楷体" w:hAnsi="楷体" w:eastAsia="楷体" w:cs="楷体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lang w:val="en-US" w:eastAsia="zh-CN"/>
        </w:rPr>
        <w:t>（二）正式面试操作要求：</w:t>
      </w:r>
    </w:p>
    <w:p>
      <w:pPr>
        <w:keepNext w:val="0"/>
        <w:keepLines w:val="0"/>
        <w:pageBreakBefore w:val="0"/>
        <w:shd w:val="clear" w:color="auto" w:fill="FFFFFF"/>
        <w:kinsoku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>考生须在开考前30分钟登录网上面试系统，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/>
        </w:rPr>
        <w:t>开考前10分钟考生可进入待考，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>面试开始5分钟后，系统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>不再允许考生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/>
        </w:rPr>
        <w:t>进入考试页面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>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>考生须按要求提前准备好网上面试所需设备及环境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>在指定网站下载并正确安装网上面试系统，提前熟悉相关设备和系统操作流程。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line="580" w:lineRule="exact"/>
        <w:ind w:left="0" w:leftChars="0" w:right="0" w:rightChars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/>
        </w:rPr>
        <w:t>3.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>面试过程中，考生须确保设备、网络等正常运行。因设备、网络异常等原因导致面试中断或无法正常完成的，由考生自行承担责任。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 w:firstLine="640" w:firstLineChars="200"/>
        <w:jc w:val="left"/>
        <w:textAlignment w:val="auto"/>
        <w:outlineLvl w:val="9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  <w:t>四、面试流程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line="580" w:lineRule="exact"/>
        <w:ind w:left="0" w:leftChars="0" w:right="0" w:rightChars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>本次面试采用“智试云”线上考试系统。面试流程有设备准备、人脸登录、佐证绑定、抽签、阅读考试附件、进入考试、设备确认、开始答题、结束考试等9个环节。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 w:firstLine="643" w:firstLineChars="200"/>
        <w:jc w:val="left"/>
        <w:textAlignment w:val="auto"/>
        <w:outlineLvl w:val="9"/>
        <w:rPr>
          <w:rFonts w:hint="eastAsia" w:ascii="楷体" w:hAnsi="楷体" w:eastAsia="楷体" w:cs="楷体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lang w:val="en-US" w:eastAsia="zh-CN"/>
        </w:rPr>
        <w:t>（一）设备准备。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ind w:left="0" w:leftChars="0" w:right="0" w:rightChars="0"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>确认面试环境（房间）、面试设备、系统配置符合要求。笔记本电量充足、网络连接正常，在“智试云”系统上摄像、收音、录音等功能运行正常。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80" w:lineRule="exact"/>
        <w:ind w:left="0" w:leftChars="0" w:right="0" w:rightChars="0" w:firstLine="540"/>
        <w:textAlignment w:val="auto"/>
        <w:rPr>
          <w:rFonts w:hint="eastAsia" w:ascii="楷体" w:hAnsi="楷体" w:eastAsia="楷体" w:cs="楷体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仿宋_GB2312"/>
          <w:color w:val="auto"/>
          <w:sz w:val="32"/>
          <w:szCs w:val="32"/>
        </w:rPr>
        <w:t xml:space="preserve"> </w:t>
      </w: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lang w:val="en-US" w:eastAsia="zh-CN"/>
        </w:rPr>
        <w:t>（二）人脸登录。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ind w:left="0" w:leftChars="0" w:right="0" w:rightChars="0"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>开考前30分钟用人脸登录方式登录“智试云”线上考试系统。人脸登录失败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/>
        </w:rPr>
        <w:t>的请及时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>联系技术服务人员。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/>
        </w:rPr>
        <w:t>面试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>不得多屏登录，不得使用滤镜、美颜等功能，妆容不宜夸张，不得遮挡面部、耳部，不得戴口罩。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80" w:lineRule="exact"/>
        <w:ind w:left="0" w:leftChars="0" w:right="0" w:rightChars="0" w:firstLine="540"/>
        <w:textAlignment w:val="auto"/>
        <w:rPr>
          <w:rFonts w:hint="eastAsia" w:ascii="楷体" w:hAnsi="楷体" w:eastAsia="楷体" w:cs="楷体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lang w:val="en-US" w:eastAsia="zh-CN"/>
        </w:rPr>
        <w:t>（三）佐证绑定。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80" w:lineRule="exact"/>
        <w:ind w:left="0" w:leftChars="0" w:right="0" w:rightChars="0" w:firstLine="540"/>
        <w:textAlignment w:val="auto"/>
        <w:rPr>
          <w:rFonts w:hint="default" w:ascii="仿宋" w:hAnsi="仿宋" w:eastAsia="仿宋" w:cs="仿宋"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>打开移动设备“智试通”软件，通过内置扫码功能扫描“智试云”对应面试项目的二维码，开启“智试通”佐证视频录制（录制完成后将自动上传）。二维码识别不成功，可点击【智试通二维码】直接将绑定码输入至“智试通”软件后登录。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/>
        </w:rPr>
        <w:t>请考生务必在进入面试前完成佐证绑定并开启录制。</w:t>
      </w:r>
    </w:p>
    <w:p>
      <w:pPr>
        <w:widowControl/>
        <w:ind w:left="426"/>
        <w:jc w:val="left"/>
        <w:rPr>
          <w:rFonts w:cs="仿宋" w:asciiTheme="majorEastAsia" w:hAnsiTheme="majorEastAsia" w:eastAsiaTheme="majorEastAsia"/>
          <w:color w:val="auto"/>
          <w:sz w:val="32"/>
          <w:szCs w:val="32"/>
        </w:rPr>
      </w:pPr>
      <w:r>
        <w:rPr>
          <w:rFonts w:cs="仿宋" w:asciiTheme="majorEastAsia" w:hAnsiTheme="majorEastAsia" w:eastAsiaTheme="majorEastAsia"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4397375</wp:posOffset>
                </wp:positionH>
                <wp:positionV relativeFrom="paragraph">
                  <wp:posOffset>4378325</wp:posOffset>
                </wp:positionV>
                <wp:extent cx="840740" cy="234315"/>
                <wp:effectExtent l="0" t="150495" r="0" b="102870"/>
                <wp:wrapNone/>
                <wp:docPr id="14" name="自选图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12600000">
                          <a:off x="0" y="0"/>
                          <a:ext cx="840740" cy="234315"/>
                        </a:xfrm>
                        <a:prstGeom prst="rightArrow">
                          <a:avLst>
                            <a:gd name="adj1" fmla="val 50000"/>
                            <a:gd name="adj2" fmla="val 89701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4" o:spid="_x0000_s1026" o:spt="13" type="#_x0000_t13" style="position:absolute;left:0pt;margin-left:346.25pt;margin-top:344.75pt;height:18.45pt;width:66.2pt;rotation:9830400f;z-index:251661312;mso-width-relative:page;mso-height-relative:page;" fillcolor="#FF0000" filled="t" stroked="t" coordsize="21600,21600" o:gfxdata="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B3&#10;1UDJ2QAAAAsBAAAPAAAAAAAAAAEAIAAAACIAAABkcnMvZG93bnJldi54bWxQSwECFAAUAAAACACH&#10;TuJAFMtvpyMCAABLBAAADgAAAAAAAAABACAAAAAoAQAAZHJzL2Uyb0RvYy54bWxQSwUGAAAAAAYA&#10;BgBZAQAAvQUAAAAA&#10;" adj="16201,5400">
                <v:fill on="t" focussize="0,0"/>
                <v:stroke color="#FF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cs="仿宋" w:asciiTheme="majorEastAsia" w:hAnsiTheme="majorEastAsia" w:eastAsiaTheme="majorEastAsia"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-84455</wp:posOffset>
                </wp:positionH>
                <wp:positionV relativeFrom="paragraph">
                  <wp:posOffset>3025775</wp:posOffset>
                </wp:positionV>
                <wp:extent cx="840740" cy="234315"/>
                <wp:effectExtent l="204470" t="0" r="170815" b="0"/>
                <wp:wrapNone/>
                <wp:docPr id="12" name="自选图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3003319">
                          <a:off x="0" y="0"/>
                          <a:ext cx="840740" cy="234315"/>
                        </a:xfrm>
                        <a:prstGeom prst="rightArrow">
                          <a:avLst>
                            <a:gd name="adj1" fmla="val 50000"/>
                            <a:gd name="adj2" fmla="val 89701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3" o:spid="_x0000_s1026" o:spt="13" type="#_x0000_t13" style="position:absolute;left:0pt;margin-left:-6.65pt;margin-top:238.25pt;height:18.45pt;width:66.2pt;rotation:-3280425f;z-index:251660288;mso-width-relative:page;mso-height-relative:page;" fillcolor="#FF0000" filled="t" stroked="t" coordsize="21600,21600" o:gfxdata="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BZUHEtoAAAALAQAADwAAAAAAAAABACAAAAAiAAAAZHJzL2Rvd25yZXYueG1sUEsBAhQAFAAAAAgA&#10;h07iQHPe7OsjAgAASgQAAA4AAAAAAAAAAQAgAAAAKQEAAGRycy9lMm9Eb2MueG1sUEsFBgAAAAAG&#10;AAYAWQEAAL4FAAAAAA==&#10;" adj="16201,5400">
                <v:fill on="t" focussize="0,0"/>
                <v:stroke color="#FF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cs="仿宋" w:asciiTheme="majorEastAsia" w:hAnsiTheme="majorEastAsia" w:eastAsiaTheme="majorEastAsia"/>
          <w:color w:val="auto"/>
          <w:sz w:val="32"/>
          <w:szCs w:val="32"/>
        </w:rPr>
        <w:drawing>
          <wp:inline distT="0" distB="0" distL="0" distR="0">
            <wp:extent cx="2353945" cy="509714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4400" cy="50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仿宋" w:asciiTheme="majorEastAsia" w:hAnsiTheme="majorEastAsia" w:eastAsiaTheme="majorEastAsia"/>
          <w:color w:val="auto"/>
          <w:sz w:val="32"/>
          <w:szCs w:val="32"/>
        </w:rPr>
        <w:drawing>
          <wp:inline distT="0" distB="0" distL="0" distR="0">
            <wp:extent cx="2350770" cy="509714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0800" cy="50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left="426"/>
        <w:jc w:val="center"/>
        <w:rPr>
          <w:rFonts w:cs="仿宋" w:asciiTheme="majorEastAsia" w:hAnsiTheme="majorEastAsia" w:eastAsiaTheme="majorEastAsia"/>
          <w:color w:val="auto"/>
          <w:sz w:val="32"/>
          <w:szCs w:val="32"/>
        </w:rPr>
      </w:pPr>
      <w:r>
        <w:rPr>
          <w:rFonts w:hint="eastAsia" w:ascii="Times New Roman" w:hAnsi="Times New Roman" w:eastAsia="仿宋_GB2312"/>
          <w:color w:val="auto"/>
          <w:sz w:val="32"/>
          <w:szCs w:val="32"/>
        </w:rPr>
        <w:t>（样式图，内容以系统为准）</w:t>
      </w:r>
    </w:p>
    <w:p>
      <w:pPr>
        <w:widowControl/>
        <w:ind w:left="426"/>
        <w:jc w:val="left"/>
        <w:rPr>
          <w:color w:val="auto"/>
        </w:rPr>
      </w:pPr>
      <w:r>
        <w:rPr>
          <w:color w:val="aut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1581785</wp:posOffset>
                </wp:positionH>
                <wp:positionV relativeFrom="paragraph">
                  <wp:posOffset>1327150</wp:posOffset>
                </wp:positionV>
                <wp:extent cx="793750" cy="121285"/>
                <wp:effectExtent l="5080" t="6350" r="24130" b="9525"/>
                <wp:wrapNone/>
                <wp:docPr id="15" name="自选图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21600000">
                          <a:off x="0" y="0"/>
                          <a:ext cx="793750" cy="121285"/>
                        </a:xfrm>
                        <a:prstGeom prst="rightArrow">
                          <a:avLst>
                            <a:gd name="adj1" fmla="val 50000"/>
                            <a:gd name="adj2" fmla="val 163612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5" o:spid="_x0000_s1026" o:spt="13" type="#_x0000_t13" style="position:absolute;left:0pt;margin-left:124.55pt;margin-top:104.5pt;height:9.55pt;width:62.5pt;z-index:251662336;mso-width-relative:page;mso-height-relative:page;" fillcolor="#FF0000" filled="t" stroked="t" coordsize="21600,21600" o:gfxdata="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KBmI7rX&#10;AAAACwEAAA8AAAAAAAAAAQAgAAAAIgAAAGRycy9kb3ducmV2LnhtbFBLAQIUABQAAAAIAIdO4kDl&#10;BJKiIQIAAEwEAAAOAAAAAAAAAAEAIAAAACYBAABkcnMvZTJvRG9jLnhtbFBLBQYAAAAABgAGAFkB&#10;AAC5BQAAAAA=&#10;" adj="16201,5400">
                <v:fill on="t" focussize="0,0"/>
                <v:stroke color="#FF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auto"/>
        </w:rPr>
        <w:drawing>
          <wp:inline distT="0" distB="0" distL="0" distR="0">
            <wp:extent cx="5274310" cy="412940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仿宋_GB2312"/>
          <w:color w:val="auto"/>
          <w:sz w:val="32"/>
          <w:szCs w:val="32"/>
        </w:rPr>
      </w:pPr>
      <w:r>
        <w:rPr>
          <w:rFonts w:hint="eastAsia" w:ascii="Times New Roman" w:hAnsi="Times New Roman" w:eastAsia="仿宋_GB2312"/>
          <w:color w:val="auto"/>
          <w:sz w:val="32"/>
          <w:szCs w:val="32"/>
        </w:rPr>
        <w:t>（样式图，内容以系统为准）</w:t>
      </w:r>
    </w:p>
    <w:p>
      <w:pPr>
        <w:spacing w:line="560" w:lineRule="exact"/>
        <w:ind w:firstLine="540"/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>面试开始前，须使用移动设备（手机或平板）前置摄像头360度环拍面试环境（确保本人在镜头内），环拍完成后将移动设备固定在考生侧后方45度位置，持续拍摄到面试结束（不得中断拍摄）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/>
        </w:rPr>
        <w:t>具体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>详见《智试通操作手册》。</w:t>
      </w:r>
    </w:p>
    <w:p>
      <w:pPr>
        <w:ind w:firstLine="420"/>
        <w:rPr>
          <w:rFonts w:hint="eastAsia" w:ascii="楷体" w:hAnsi="楷体" w:eastAsia="楷体" w:cs="楷体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cs="仿宋_GB2312" w:asciiTheme="majorEastAsia" w:hAnsiTheme="majorEastAsia" w:eastAsiaTheme="majorEastAsia"/>
          <w:color w:val="auto"/>
          <w:sz w:val="32"/>
          <w:szCs w:val="32"/>
        </w:rPr>
        <w:t xml:space="preserve"> </w:t>
      </w: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lang w:val="en-US" w:eastAsia="zh-CN"/>
        </w:rPr>
        <w:t>（四）抽签。</w:t>
      </w:r>
    </w:p>
    <w:p>
      <w:pPr>
        <w:spacing w:line="560" w:lineRule="exact"/>
        <w:ind w:firstLine="540"/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>在“智试云”系统中点击【抽签】按钮完成抽签操作。未点击的，系统将自动分配抽签号。</w:t>
      </w:r>
    </w:p>
    <w:p>
      <w:pPr>
        <w:widowControl/>
        <w:ind w:left="426"/>
        <w:jc w:val="left"/>
        <w:rPr>
          <w:rFonts w:cs="仿宋" w:asciiTheme="majorEastAsia" w:hAnsiTheme="majorEastAsia" w:eastAsiaTheme="majorEastAsia"/>
          <w:color w:val="auto"/>
          <w:sz w:val="32"/>
          <w:szCs w:val="32"/>
        </w:rPr>
      </w:pPr>
      <w:r>
        <w:rPr>
          <w:color w:val="auto"/>
        </w:rPr>
        <w:drawing>
          <wp:inline distT="0" distB="0" distL="0" distR="0">
            <wp:extent cx="5274310" cy="412940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楷体" w:hAnsi="楷体" w:eastAsia="楷体" w:cs="楷体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lang w:val="en-US" w:eastAsia="zh-CN"/>
        </w:rPr>
        <w:t>（五）阅读考试附件。</w:t>
      </w:r>
    </w:p>
    <w:p>
      <w:pPr>
        <w:spacing w:line="560" w:lineRule="exact"/>
        <w:ind w:firstLine="540"/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>在“考试附件”位置查阅考试相关文件，点击文件后【已阅并接受】按钮方可进入下一环节。</w:t>
      </w:r>
    </w:p>
    <w:p>
      <w:pPr>
        <w:widowControl/>
        <w:jc w:val="center"/>
        <w:rPr>
          <w:rFonts w:ascii="Times New Roman" w:hAnsi="Times New Roman" w:eastAsia="仿宋_GB2312"/>
          <w:color w:val="auto"/>
          <w:sz w:val="32"/>
          <w:szCs w:val="32"/>
          <w:highlight w:val="yellow"/>
        </w:rPr>
      </w:pPr>
      <w:r>
        <w:rPr>
          <w:rFonts w:asciiTheme="minorHAnsi" w:hAnsiTheme="minorHAnsi" w:eastAsiaTheme="minorEastAsia"/>
          <w:color w:val="aut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1166495</wp:posOffset>
                </wp:positionH>
                <wp:positionV relativeFrom="paragraph">
                  <wp:posOffset>1962150</wp:posOffset>
                </wp:positionV>
                <wp:extent cx="2932430" cy="542925"/>
                <wp:effectExtent l="0" t="0" r="8890" b="5715"/>
                <wp:wrapNone/>
                <wp:docPr id="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243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4" o:spid="_x0000_s1026" o:spt="1" style="position:absolute;left:0pt;margin-left:91.85pt;margin-top:154.5pt;height:42.75pt;width:230.9pt;z-index:251659264;mso-width-relative:page;mso-height-relative:page;" fillcolor="#FFFFFF" filled="t" stroked="f" coordsize="21600,21600" o:gfxdata="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eastAsia="仿宋_GB2312"/>
          <w:color w:val="auto"/>
          <w:sz w:val="32"/>
          <w:szCs w:val="32"/>
        </w:rPr>
        <w:drawing>
          <wp:inline distT="0" distB="0" distL="0" distR="0">
            <wp:extent cx="4795520" cy="2762250"/>
            <wp:effectExtent l="0" t="0" r="508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552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仿宋_GB2312"/>
          <w:color w:val="auto"/>
          <w:sz w:val="32"/>
          <w:szCs w:val="32"/>
        </w:rPr>
      </w:pPr>
      <w:r>
        <w:rPr>
          <w:rFonts w:hint="eastAsia" w:ascii="Times New Roman" w:hAnsi="Times New Roman" w:eastAsia="仿宋_GB2312"/>
          <w:color w:val="auto"/>
          <w:sz w:val="32"/>
          <w:szCs w:val="32"/>
        </w:rPr>
        <w:t>（样式图，内容以系统为准）</w:t>
      </w:r>
    </w:p>
    <w:p>
      <w:pPr>
        <w:widowControl/>
        <w:jc w:val="center"/>
        <w:rPr>
          <w:rFonts w:ascii="Times New Roman" w:hAnsi="Times New Roman" w:eastAsia="仿宋_GB2312"/>
          <w:color w:val="auto"/>
          <w:sz w:val="32"/>
          <w:szCs w:val="32"/>
          <w:highlight w:val="yellow"/>
        </w:rPr>
      </w:pPr>
    </w:p>
    <w:p>
      <w:pPr>
        <w:widowControl/>
        <w:jc w:val="left"/>
        <w:rPr>
          <w:rFonts w:ascii="Times New Roman" w:hAnsi="Times New Roman" w:eastAsia="仿宋_GB2312"/>
          <w:color w:val="auto"/>
          <w:sz w:val="32"/>
          <w:szCs w:val="32"/>
        </w:rPr>
      </w:pPr>
      <w:r>
        <w:rPr>
          <w:rFonts w:ascii="Times New Roman" w:hAnsi="Times New Roman" w:eastAsia="仿宋_GB2312"/>
          <w:color w:val="auto"/>
          <w:sz w:val="32"/>
          <w:szCs w:val="32"/>
        </w:rPr>
        <w:drawing>
          <wp:inline distT="0" distB="0" distL="0" distR="0">
            <wp:extent cx="5274310" cy="3420110"/>
            <wp:effectExtent l="19050" t="0" r="2540" b="0"/>
            <wp:docPr id="8" name="图片 7" descr="微信图片_20220215113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微信图片_20220215113311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仿宋_GB2312"/>
          <w:color w:val="auto"/>
          <w:sz w:val="32"/>
          <w:szCs w:val="32"/>
        </w:rPr>
      </w:pPr>
      <w:r>
        <w:rPr>
          <w:rFonts w:hint="eastAsia" w:ascii="Times New Roman" w:hAnsi="Times New Roman" w:eastAsia="仿宋_GB2312"/>
          <w:color w:val="auto"/>
          <w:sz w:val="32"/>
          <w:szCs w:val="32"/>
        </w:rPr>
        <w:t>（样式图，内容以系统为准）</w:t>
      </w:r>
    </w:p>
    <w:p>
      <w:pPr>
        <w:widowControl/>
        <w:ind w:left="426"/>
        <w:jc w:val="left"/>
        <w:rPr>
          <w:rFonts w:cs="仿宋" w:asciiTheme="majorEastAsia" w:hAnsiTheme="majorEastAsia" w:eastAsiaTheme="majorEastAsia"/>
          <w:color w:val="auto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425" w:leftChars="0" w:right="0" w:rightChars="0"/>
        <w:jc w:val="left"/>
        <w:textAlignment w:val="auto"/>
        <w:outlineLvl w:val="9"/>
        <w:rPr>
          <w:rFonts w:hint="eastAsia" w:ascii="楷体" w:hAnsi="楷体" w:eastAsia="楷体" w:cs="楷体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cs="仿宋" w:asciiTheme="majorEastAsia" w:hAnsiTheme="majorEastAsia" w:eastAsiaTheme="majorEastAsia"/>
          <w:color w:val="auto"/>
          <w:sz w:val="32"/>
          <w:szCs w:val="32"/>
        </w:rPr>
        <w:t xml:space="preserve">    </w:t>
      </w: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lang w:val="en-US" w:eastAsia="zh-CN"/>
        </w:rPr>
        <w:t>（六）进入考试。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425" w:leftChars="0" w:right="0" w:rightChars="0"/>
        <w:jc w:val="left"/>
        <w:textAlignment w:val="auto"/>
        <w:outlineLvl w:val="9"/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color w:val="auto"/>
          <w:sz w:val="32"/>
          <w:szCs w:val="32"/>
        </w:rPr>
        <w:t xml:space="preserve">    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>开考前10分钟，【进入考试】按钮将自动激活，点击【进入考试】按钮进入面试。如未激活，请点击【刷新】按钮手动激活。考生进入面试界面后系统将自动屏幕录制并实时上传。不得有切屏、截屏等任何与面试无关的操作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425" w:leftChars="0" w:right="0" w:rightChars="0"/>
        <w:jc w:val="left"/>
        <w:textAlignment w:val="auto"/>
        <w:outlineLvl w:val="9"/>
        <w:rPr>
          <w:rFonts w:hint="eastAsia" w:ascii="楷体" w:hAnsi="楷体" w:eastAsia="楷体" w:cs="楷体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cs="仿宋" w:asciiTheme="majorEastAsia" w:hAnsiTheme="majorEastAsia" w:eastAsiaTheme="majorEastAsia"/>
          <w:color w:val="auto"/>
          <w:sz w:val="32"/>
          <w:szCs w:val="32"/>
        </w:rPr>
        <w:t xml:space="preserve">    </w:t>
      </w: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lang w:val="en-US" w:eastAsia="zh-CN"/>
        </w:rPr>
        <w:t>（七）设备确认。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425" w:leftChars="0" w:right="0" w:rightChars="0"/>
        <w:jc w:val="left"/>
        <w:textAlignment w:val="auto"/>
        <w:outlineLvl w:val="9"/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color w:val="auto"/>
          <w:sz w:val="32"/>
          <w:szCs w:val="32"/>
        </w:rPr>
        <w:t xml:space="preserve">    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>刷新设备：如果刚接入新设备，可以点击【刷新设备】按钮更新设备列表。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425" w:leftChars="0" w:right="0" w:rightChars="0"/>
        <w:jc w:val="left"/>
        <w:textAlignment w:val="auto"/>
        <w:outlineLvl w:val="9"/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 xml:space="preserve">    摄像头：点击摄像头列表的选项可切换摄像头。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425" w:leftChars="0" w:right="0" w:rightChars="0" w:firstLine="64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>麦克风：点击麦克风列表的选项可切换麦克风。</w:t>
      </w:r>
    </w:p>
    <w:p>
      <w:pPr>
        <w:widowControl/>
        <w:jc w:val="left"/>
        <w:rPr>
          <w:rFonts w:cs="仿宋" w:asciiTheme="majorEastAsia" w:hAnsiTheme="majorEastAsia" w:eastAsiaTheme="majorEastAsia"/>
          <w:color w:val="auto"/>
          <w:sz w:val="32"/>
          <w:szCs w:val="32"/>
        </w:rPr>
      </w:pPr>
      <w:r>
        <w:rPr>
          <w:rFonts w:cs="仿宋" w:asciiTheme="majorEastAsia" w:hAnsiTheme="majorEastAsia" w:eastAsiaTheme="majorEastAsia"/>
          <w:color w:val="auto"/>
          <w:sz w:val="32"/>
          <w:szCs w:val="32"/>
        </w:rPr>
        <w:drawing>
          <wp:inline distT="0" distB="0" distL="0" distR="0">
            <wp:extent cx="5274310" cy="2966720"/>
            <wp:effectExtent l="19050" t="0" r="2540" b="0"/>
            <wp:docPr id="7" name="图片 6" descr="微信图片_2022021511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微信图片_20220215110349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color w:val="auto"/>
          <w:sz w:val="32"/>
          <w:szCs w:val="32"/>
        </w:rPr>
        <w:t xml:space="preserve">    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>点击【进入待考】按钮进入【面试开始前倒计时页面】等候面试。</w:t>
      </w:r>
    </w:p>
    <w:p>
      <w:pPr>
        <w:spacing w:line="360" w:lineRule="auto"/>
        <w:rPr>
          <w:rFonts w:cs="仿宋" w:asciiTheme="majorEastAsia" w:hAnsiTheme="majorEastAsia" w:eastAsiaTheme="majorEastAsia"/>
          <w:color w:val="auto"/>
          <w:sz w:val="32"/>
          <w:szCs w:val="32"/>
        </w:rPr>
      </w:pPr>
      <w:r>
        <w:rPr>
          <w:rFonts w:cs="仿宋" w:asciiTheme="majorEastAsia" w:hAnsiTheme="majorEastAsia" w:eastAsiaTheme="majorEastAsia"/>
          <w:color w:val="auto"/>
          <w:sz w:val="32"/>
          <w:szCs w:val="32"/>
        </w:rPr>
        <w:drawing>
          <wp:inline distT="0" distB="0" distL="0" distR="0">
            <wp:extent cx="5274310" cy="2976880"/>
            <wp:effectExtent l="19050" t="0" r="2540" b="0"/>
            <wp:docPr id="10" name="图片 9" descr="微信图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微信图片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楷体" w:hAnsi="楷体" w:eastAsia="楷体" w:cs="楷体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cs="仿宋" w:asciiTheme="majorEastAsia" w:hAnsiTheme="majorEastAsia" w:eastAsiaTheme="majorEastAsia"/>
          <w:color w:val="auto"/>
          <w:sz w:val="32"/>
          <w:szCs w:val="32"/>
        </w:rPr>
        <w:t xml:space="preserve">    </w:t>
      </w: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lang w:val="en-US" w:eastAsia="zh-CN"/>
        </w:rPr>
        <w:t>（八）开始答题。</w:t>
      </w:r>
    </w:p>
    <w:p>
      <w:pPr>
        <w:spacing w:line="360" w:lineRule="auto"/>
        <w:rPr>
          <w:rFonts w:ascii="黑体" w:hAnsi="黑体" w:eastAsia="黑体" w:cs="仿宋"/>
          <w:b w:val="0"/>
          <w:bCs/>
          <w:color w:val="auto"/>
          <w:sz w:val="32"/>
          <w:szCs w:val="32"/>
          <w:u w:val="single"/>
        </w:rPr>
      </w:pPr>
      <w:r>
        <w:rPr>
          <w:rFonts w:hint="eastAsia" w:cs="仿宋" w:asciiTheme="majorEastAsia" w:hAnsiTheme="majorEastAsia" w:eastAsiaTheme="majorEastAsia"/>
          <w:color w:val="auto"/>
          <w:sz w:val="32"/>
          <w:szCs w:val="32"/>
        </w:rPr>
        <w:t xml:space="preserve">   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>系统自动进入待考倒计时，结束后自动显示试题并启动答题倒计时。面试开始5分钟后，系统不再允许考生进入面试界面。界面显示分别为摄像头采集的实时视频、个人信息、答题倒计时、结束面试按钮、求助按钮等。</w:t>
      </w:r>
      <w:r>
        <w:rPr>
          <w:rFonts w:hint="eastAsia" w:ascii="黑体" w:hAnsi="黑体" w:eastAsia="黑体" w:cs="仿宋"/>
          <w:b w:val="0"/>
          <w:bCs/>
          <w:color w:val="auto"/>
          <w:sz w:val="32"/>
          <w:szCs w:val="32"/>
          <w:u w:val="single"/>
        </w:rPr>
        <w:t>面试时考生</w:t>
      </w:r>
      <w:r>
        <w:rPr>
          <w:rFonts w:hint="eastAsia" w:ascii="黑体" w:hAnsi="黑体" w:eastAsia="黑体" w:cs="仿宋"/>
          <w:b w:val="0"/>
          <w:bCs/>
          <w:color w:val="auto"/>
          <w:sz w:val="32"/>
          <w:szCs w:val="32"/>
          <w:u w:val="single"/>
          <w:lang w:val="en-US" w:eastAsia="zh-CN"/>
        </w:rPr>
        <w:t>必须用</w:t>
      </w:r>
      <w:r>
        <w:rPr>
          <w:rFonts w:hint="eastAsia" w:ascii="黑体" w:hAnsi="黑体" w:eastAsia="黑体" w:cs="仿宋"/>
          <w:b w:val="0"/>
          <w:bCs/>
          <w:color w:val="auto"/>
          <w:sz w:val="32"/>
          <w:szCs w:val="32"/>
          <w:u w:val="single"/>
        </w:rPr>
        <w:t>普通话按照题序逐一作答，每答完一题，请说“该题回答完毕”。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color w:val="auto"/>
          <w:sz w:val="32"/>
          <w:szCs w:val="32"/>
        </w:rPr>
        <w:t xml:space="preserve">  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</w:rPr>
        <w:t xml:space="preserve"> 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>注意事项：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>当面试题目没有加载出来时，请点击左上角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drawing>
          <wp:inline distT="0" distB="0" distL="0" distR="0">
            <wp:extent cx="333375" cy="352425"/>
            <wp:effectExtent l="19050" t="0" r="9478" b="0"/>
            <wp:docPr id="9" name="图片 8" descr="微信图片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微信图片1.pn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422" cy="35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>按钮获取题目。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 xml:space="preserve">  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>如需提前结束面试，可点击【结束考试】按钮。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 xml:space="preserve">   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/>
        </w:rPr>
        <w:t xml:space="preserve"> 3.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>面试过程中，如遇网络中断，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/>
        </w:rPr>
        <w:t>如果题目显示且摄像头显示正常，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>请继续完成面试。面试结束后，重新连接网络，再上传视频。上传中遇到问题，请联系技术服务咨询电话予以解决。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 xml:space="preserve">   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/>
        </w:rPr>
        <w:t xml:space="preserve"> 4.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>面试出现问题时，可点击【求助】按钮或拨打技术服务咨询电话予以解决。</w:t>
      </w:r>
    </w:p>
    <w:p>
      <w:pPr>
        <w:spacing w:line="360" w:lineRule="auto"/>
        <w:rPr>
          <w:rFonts w:cs="仿宋" w:asciiTheme="majorEastAsia" w:hAnsiTheme="majorEastAsia" w:eastAsiaTheme="majorEastAsia"/>
          <w:color w:val="auto"/>
          <w:sz w:val="32"/>
          <w:szCs w:val="32"/>
        </w:rPr>
      </w:pPr>
      <w:r>
        <w:rPr>
          <w:rFonts w:cs="仿宋" w:asciiTheme="majorEastAsia" w:hAnsiTheme="majorEastAsia" w:eastAsiaTheme="majorEastAsia"/>
          <w:color w:val="auto"/>
          <w:sz w:val="32"/>
          <w:szCs w:val="32"/>
        </w:rPr>
        <w:drawing>
          <wp:inline distT="0" distB="0" distL="0" distR="0">
            <wp:extent cx="5274310" cy="2976880"/>
            <wp:effectExtent l="19050" t="0" r="2540" b="0"/>
            <wp:docPr id="11" name="图片 10" descr="微信图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微信图片2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cs="仿宋" w:asciiTheme="majorEastAsia" w:hAnsiTheme="majorEastAsia" w:eastAsiaTheme="majorEastAsia"/>
          <w:color w:val="auto"/>
          <w:sz w:val="32"/>
          <w:szCs w:val="32"/>
        </w:rPr>
      </w:pPr>
      <w:r>
        <w:rPr>
          <w:rFonts w:hint="eastAsia" w:ascii="Times New Roman" w:hAnsi="Times New Roman" w:eastAsia="仿宋_GB2312"/>
          <w:color w:val="auto"/>
          <w:sz w:val="32"/>
          <w:szCs w:val="32"/>
        </w:rPr>
        <w:t>（样式图，内容以系统为准）</w:t>
      </w:r>
    </w:p>
    <w:p>
      <w:pPr>
        <w:rPr>
          <w:rFonts w:hint="eastAsia" w:ascii="楷体" w:hAnsi="楷体" w:eastAsia="楷体" w:cs="楷体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cs="仿宋" w:asciiTheme="majorEastAsia" w:hAnsiTheme="majorEastAsia" w:eastAsiaTheme="majorEastAsia"/>
          <w:color w:val="auto"/>
          <w:sz w:val="32"/>
          <w:szCs w:val="32"/>
        </w:rPr>
        <w:t xml:space="preserve">    </w:t>
      </w: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lang w:val="en-US" w:eastAsia="zh-CN"/>
        </w:rPr>
        <w:t>（九）结束考试。</w:t>
      </w:r>
    </w:p>
    <w:p>
      <w:pPr>
        <w:spacing w:line="360" w:lineRule="auto"/>
        <w:ind w:firstLine="640" w:firstLineChars="200"/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>面试结束后，“智试云”自动停止视频录制，并显示面试视频上传界面，此时不得作出任何操作，待系统提示上传成功后，方可关闭面试页面。视频上传失败，请按提示或拨打技术服务咨询电话予以解决。</w:t>
      </w:r>
    </w:p>
    <w:p>
      <w:pPr>
        <w:spacing w:line="360" w:lineRule="auto"/>
        <w:rPr>
          <w:rFonts w:cs="仿宋" w:asciiTheme="majorEastAsia" w:hAnsiTheme="majorEastAsia" w:eastAsiaTheme="majorEastAsia"/>
          <w:color w:val="auto"/>
          <w:sz w:val="32"/>
          <w:szCs w:val="32"/>
        </w:rPr>
      </w:pPr>
      <w:r>
        <w:rPr>
          <w:rFonts w:cs="仿宋" w:asciiTheme="majorEastAsia" w:hAnsiTheme="majorEastAsia" w:eastAsiaTheme="majorEastAsia"/>
          <w:color w:val="auto"/>
          <w:sz w:val="32"/>
          <w:szCs w:val="32"/>
        </w:rPr>
        <w:drawing>
          <wp:inline distT="0" distB="0" distL="0" distR="0">
            <wp:extent cx="5273675" cy="2966720"/>
            <wp:effectExtent l="0" t="0" r="3175" b="5080"/>
            <wp:docPr id="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cs="仿宋" w:asciiTheme="majorEastAsia" w:hAnsiTheme="majorEastAsia" w:eastAsiaTheme="majorEastAsia"/>
          <w:color w:val="auto"/>
          <w:sz w:val="32"/>
          <w:szCs w:val="32"/>
        </w:rPr>
      </w:pPr>
      <w:r>
        <w:rPr>
          <w:rFonts w:hint="eastAsia" w:ascii="Times New Roman" w:hAnsi="Times New Roman" w:eastAsia="仿宋_GB2312"/>
          <w:color w:val="auto"/>
          <w:sz w:val="32"/>
          <w:szCs w:val="32"/>
        </w:rPr>
        <w:t>（样式图，内容以系统为准）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color w:val="auto"/>
          <w:sz w:val="32"/>
          <w:szCs w:val="32"/>
        </w:rPr>
        <w:t xml:space="preserve">   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 xml:space="preserve"> 2.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 xml:space="preserve">面试结束后，须手动停止移动设备“智试通”软件佐证视频拍摄，佐证视频会自动上传。 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b/>
          <w:bCs/>
          <w:i w:val="0"/>
          <w:iCs w:val="0"/>
          <w:color w:val="auto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 xml:space="preserve">   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b/>
          <w:bCs/>
          <w:i w:val="0"/>
          <w:iCs w:val="0"/>
          <w:color w:val="auto"/>
          <w:kern w:val="0"/>
          <w:sz w:val="32"/>
          <w:szCs w:val="32"/>
        </w:rPr>
        <w:t>注意事项：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/>
        <w:jc w:val="both"/>
        <w:textAlignment w:val="auto"/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 xml:space="preserve">   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/>
        </w:rPr>
        <w:t xml:space="preserve"> 1.考生不得穿制服或有明显文字或图案标识的服装参加面试。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/>
        </w:rPr>
        <w:t>2.在面试过程中，不得报告、透露或暗示个人信息，否则以0分计算。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/>
        </w:rPr>
        <w:t>3.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>请于面试结束后60分钟内确认面试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/>
        </w:rPr>
        <w:t>视频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>及佐证视频成功上传。未成功上传，请主动联系技术人员。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/>
        </w:rPr>
        <w:t>4.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>面试成绩公布之前，不得卸载或删除“智试云”和“智试通”软件及相关文件。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right="0" w:rightChars="0" w:firstLine="640" w:firstLineChars="200"/>
        <w:jc w:val="left"/>
        <w:textAlignment w:val="auto"/>
        <w:outlineLvl w:val="9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  <w:t>五、正式面试注意事项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 w:firstLine="64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eastAsia="zh-CN"/>
        </w:rPr>
        <w:t>（一）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>正式面试时，考生须严格按照规定流程进行，否则由考生自行承担责任。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 w:firstLine="64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eastAsia="zh-CN"/>
        </w:rPr>
        <w:t>（二）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/>
        </w:rPr>
        <w:t>线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>上面试完成后，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/>
        </w:rPr>
        <w:t>将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>组织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/>
        </w:rPr>
        <w:t>评委组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>对考生面试视频进行评分。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 w:firstLine="64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eastAsia="zh-CN"/>
        </w:rPr>
        <w:t>（三）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>考生应认真阅读面试流程，严格遵守面试纪律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>如发现弄虚作假、考试作弊等违纪行为的，一经查实，取消面试资格，并记入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eastAsia="zh-CN"/>
        </w:rPr>
        <w:t>招聘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>考试录用诚信档案。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 w:firstLine="64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>技术服务咨询电话：400-808-3202（服务时间：上午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/>
        </w:rPr>
        <w:t>9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>: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/>
        </w:rPr>
        <w:t>0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>0-1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>: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/>
        </w:rPr>
        <w:t>0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>0，下午1: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/>
        </w:rPr>
        <w:t>0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>0-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>: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/>
        </w:rPr>
        <w:t>0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>0）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 w:firstLine="640"/>
        <w:textAlignment w:val="auto"/>
        <w:outlineLvl w:val="9"/>
        <w:rPr>
          <w:rFonts w:hint="eastAsia" w:asciiTheme="majorEastAsia" w:hAnsiTheme="majorEastAsia" w:eastAsiaTheme="majorEastAsia"/>
          <w:bCs/>
          <w:color w:val="auto"/>
          <w:sz w:val="32"/>
          <w:szCs w:val="32"/>
        </w:rPr>
      </w:pPr>
    </w:p>
    <w:p>
      <w:pPr>
        <w:ind w:firstLine="640"/>
        <w:rPr>
          <w:rFonts w:hint="eastAsia" w:asciiTheme="majorEastAsia" w:hAnsiTheme="majorEastAsia" w:eastAsiaTheme="majorEastAsia"/>
          <w:bCs/>
          <w:color w:val="auto"/>
          <w:sz w:val="32"/>
          <w:szCs w:val="32"/>
        </w:rPr>
      </w:pPr>
    </w:p>
    <w:p>
      <w:pPr>
        <w:ind w:firstLine="640"/>
        <w:rPr>
          <w:rFonts w:hint="eastAsia" w:asciiTheme="majorEastAsia" w:hAnsiTheme="majorEastAsia" w:eastAsiaTheme="majorEastAsia"/>
          <w:bCs/>
          <w:color w:val="auto"/>
          <w:sz w:val="32"/>
          <w:szCs w:val="32"/>
        </w:rPr>
      </w:pPr>
    </w:p>
    <w:p>
      <w:pPr>
        <w:ind w:firstLine="640"/>
        <w:rPr>
          <w:rFonts w:hint="eastAsia" w:asciiTheme="majorEastAsia" w:hAnsiTheme="majorEastAsia" w:eastAsiaTheme="majorEastAsia"/>
          <w:bCs/>
          <w:color w:val="auto"/>
          <w:sz w:val="32"/>
          <w:szCs w:val="32"/>
        </w:rPr>
      </w:pPr>
    </w:p>
    <w:p>
      <w:pPr>
        <w:ind w:firstLine="640"/>
        <w:rPr>
          <w:rFonts w:hint="eastAsia" w:asciiTheme="majorEastAsia" w:hAnsiTheme="majorEastAsia" w:eastAsiaTheme="majorEastAsia"/>
          <w:bCs/>
          <w:color w:val="auto"/>
          <w:sz w:val="32"/>
          <w:szCs w:val="32"/>
        </w:rPr>
      </w:pPr>
    </w:p>
    <w:p>
      <w:pPr>
        <w:ind w:firstLine="640"/>
        <w:rPr>
          <w:rFonts w:hint="eastAsia" w:asciiTheme="majorEastAsia" w:hAnsiTheme="majorEastAsia" w:eastAsiaTheme="majorEastAsia"/>
          <w:bCs/>
          <w:color w:val="auto"/>
          <w:sz w:val="32"/>
          <w:szCs w:val="32"/>
        </w:rPr>
      </w:pPr>
    </w:p>
    <w:p>
      <w:pPr>
        <w:ind w:firstLine="640"/>
        <w:rPr>
          <w:rFonts w:hint="eastAsia" w:asciiTheme="majorEastAsia" w:hAnsiTheme="majorEastAsia" w:eastAsiaTheme="majorEastAsia"/>
          <w:bCs/>
          <w:color w:val="auto"/>
          <w:sz w:val="32"/>
          <w:szCs w:val="32"/>
        </w:rPr>
      </w:pPr>
    </w:p>
    <w:p>
      <w:pPr>
        <w:ind w:firstLine="640"/>
        <w:rPr>
          <w:rFonts w:hint="eastAsia" w:asciiTheme="majorEastAsia" w:hAnsiTheme="majorEastAsia" w:eastAsiaTheme="majorEastAsia"/>
          <w:bCs/>
          <w:color w:val="auto"/>
          <w:sz w:val="32"/>
          <w:szCs w:val="32"/>
        </w:rPr>
      </w:pPr>
    </w:p>
    <w:p>
      <w:pPr>
        <w:ind w:firstLine="640"/>
        <w:rPr>
          <w:rFonts w:hint="eastAsia" w:asciiTheme="majorEastAsia" w:hAnsiTheme="majorEastAsia" w:eastAsiaTheme="majorEastAsia"/>
          <w:bCs/>
          <w:color w:val="auto"/>
          <w:sz w:val="32"/>
          <w:szCs w:val="32"/>
        </w:rPr>
      </w:pPr>
    </w:p>
    <w:p>
      <w:pPr>
        <w:ind w:firstLine="640"/>
        <w:rPr>
          <w:rFonts w:hint="eastAsia" w:asciiTheme="majorEastAsia" w:hAnsiTheme="majorEastAsia" w:eastAsiaTheme="majorEastAsia"/>
          <w:bCs/>
          <w:color w:val="auto"/>
          <w:sz w:val="32"/>
          <w:szCs w:val="32"/>
        </w:rPr>
      </w:pPr>
    </w:p>
    <w:p>
      <w:pPr>
        <w:ind w:firstLine="640"/>
        <w:rPr>
          <w:rFonts w:hint="eastAsia" w:asciiTheme="majorEastAsia" w:hAnsiTheme="majorEastAsia" w:eastAsiaTheme="majorEastAsia"/>
          <w:bCs/>
          <w:color w:val="auto"/>
          <w:sz w:val="32"/>
          <w:szCs w:val="32"/>
        </w:rPr>
      </w:pPr>
    </w:p>
    <w:p>
      <w:pPr>
        <w:ind w:firstLine="640"/>
        <w:rPr>
          <w:rFonts w:hint="eastAsia" w:asciiTheme="majorEastAsia" w:hAnsiTheme="majorEastAsia" w:eastAsiaTheme="majorEastAsia"/>
          <w:bCs/>
          <w:color w:val="auto"/>
          <w:sz w:val="32"/>
          <w:szCs w:val="32"/>
        </w:rPr>
      </w:pPr>
    </w:p>
    <w:p>
      <w:pPr>
        <w:ind w:firstLine="640"/>
        <w:rPr>
          <w:rFonts w:hint="eastAsia" w:asciiTheme="majorEastAsia" w:hAnsiTheme="majorEastAsia" w:eastAsiaTheme="majorEastAsia"/>
          <w:bCs/>
          <w:color w:val="auto"/>
          <w:sz w:val="32"/>
          <w:szCs w:val="32"/>
        </w:rPr>
      </w:pPr>
    </w:p>
    <w:p>
      <w:pPr>
        <w:spacing w:line="600" w:lineRule="exact"/>
        <w:jc w:val="center"/>
        <w:rPr>
          <w:rFonts w:ascii="方正小标宋简体" w:eastAsia="方正小标宋简体"/>
          <w:color w:val="auto"/>
          <w:sz w:val="44"/>
          <w:szCs w:val="44"/>
        </w:rPr>
      </w:pPr>
      <w:r>
        <w:rPr>
          <w:rFonts w:hint="eastAsia" w:ascii="方正小标宋简体" w:eastAsia="方正小标宋简体"/>
          <w:color w:val="auto"/>
          <w:sz w:val="44"/>
          <w:szCs w:val="44"/>
        </w:rPr>
        <w:t>面试纪律</w:t>
      </w:r>
    </w:p>
    <w:p>
      <w:pPr>
        <w:spacing w:line="600" w:lineRule="exact"/>
        <w:jc w:val="center"/>
        <w:rPr>
          <w:rFonts w:eastAsia="黑体"/>
          <w:b/>
          <w:color w:val="auto"/>
          <w:sz w:val="48"/>
          <w:szCs w:val="32"/>
        </w:rPr>
      </w:pPr>
    </w:p>
    <w:p>
      <w:pPr>
        <w:spacing w:line="600" w:lineRule="exact"/>
        <w:ind w:firstLine="640" w:firstLineChars="200"/>
        <w:rPr>
          <w:rFonts w:ascii="Times New Roman" w:hAnsi="Times New Roman" w:eastAsia="仿宋_GB2312"/>
          <w:color w:val="auto"/>
          <w:sz w:val="32"/>
          <w:szCs w:val="32"/>
        </w:rPr>
      </w:pPr>
      <w:r>
        <w:rPr>
          <w:rFonts w:ascii="Times New Roman" w:hAnsi="Times New Roman" w:eastAsia="仿宋_GB2312"/>
          <w:color w:val="auto"/>
          <w:sz w:val="32"/>
          <w:szCs w:val="32"/>
        </w:rPr>
        <w:t>开考前30分钟用人脸登录方式登录“智试云”</w:t>
      </w:r>
      <w:r>
        <w:rPr>
          <w:rFonts w:hint="eastAsia" w:ascii="Times New Roman" w:hAnsi="Times New Roman" w:eastAsia="仿宋_GB2312"/>
          <w:color w:val="auto"/>
          <w:sz w:val="32"/>
          <w:szCs w:val="32"/>
        </w:rPr>
        <w:t>线</w:t>
      </w:r>
      <w:r>
        <w:rPr>
          <w:rFonts w:ascii="Times New Roman" w:hAnsi="Times New Roman" w:eastAsia="仿宋_GB2312"/>
          <w:color w:val="auto"/>
          <w:sz w:val="32"/>
          <w:szCs w:val="32"/>
        </w:rPr>
        <w:t>上</w:t>
      </w:r>
      <w:r>
        <w:rPr>
          <w:rFonts w:hint="eastAsia" w:ascii="Times New Roman" w:hAnsi="Times New Roman" w:eastAsia="仿宋_GB2312"/>
          <w:color w:val="auto"/>
          <w:sz w:val="32"/>
          <w:szCs w:val="32"/>
        </w:rPr>
        <w:t>考</w:t>
      </w:r>
      <w:r>
        <w:rPr>
          <w:rFonts w:ascii="Times New Roman" w:hAnsi="Times New Roman" w:eastAsia="仿宋_GB2312"/>
          <w:color w:val="auto"/>
          <w:sz w:val="32"/>
          <w:szCs w:val="32"/>
        </w:rPr>
        <w:t>试系统。面试开始5分钟后，系统不再允许考生进入考试界面。</w:t>
      </w:r>
    </w:p>
    <w:p>
      <w:pPr>
        <w:widowControl/>
        <w:shd w:val="clear" w:color="auto" w:fill="FFFFFF"/>
        <w:spacing w:line="592" w:lineRule="exact"/>
        <w:ind w:firstLine="482"/>
        <w:jc w:val="left"/>
        <w:rPr>
          <w:rFonts w:ascii="Times New Roman" w:hAnsi="Times New Roman" w:eastAsia="仿宋_GB2312"/>
          <w:color w:val="auto"/>
          <w:sz w:val="32"/>
          <w:szCs w:val="32"/>
        </w:rPr>
      </w:pPr>
      <w:r>
        <w:rPr>
          <w:rFonts w:ascii="Times New Roman" w:hAnsi="Times New Roman" w:eastAsia="仿宋_GB2312"/>
          <w:color w:val="auto"/>
          <w:sz w:val="32"/>
          <w:szCs w:val="32"/>
        </w:rPr>
        <w:t>考生有下列情形之一的，取消</w:t>
      </w:r>
      <w:r>
        <w:rPr>
          <w:rFonts w:hint="eastAsia" w:ascii="Times New Roman" w:hAnsi="Times New Roman" w:eastAsia="仿宋_GB2312"/>
          <w:color w:val="auto"/>
          <w:sz w:val="32"/>
          <w:szCs w:val="32"/>
          <w:lang w:eastAsia="zh-CN"/>
        </w:rPr>
        <w:t>面试</w:t>
      </w:r>
      <w:r>
        <w:rPr>
          <w:rFonts w:ascii="Times New Roman" w:hAnsi="Times New Roman" w:eastAsia="仿宋_GB2312"/>
          <w:color w:val="auto"/>
          <w:sz w:val="32"/>
          <w:szCs w:val="32"/>
        </w:rPr>
        <w:t>资格，并记入</w:t>
      </w:r>
      <w:r>
        <w:rPr>
          <w:rFonts w:hint="eastAsia" w:ascii="Times New Roman" w:hAnsi="Times New Roman" w:eastAsia="仿宋_GB2312"/>
          <w:color w:val="auto"/>
          <w:sz w:val="32"/>
          <w:szCs w:val="32"/>
          <w:lang w:eastAsia="zh-CN"/>
        </w:rPr>
        <w:t>招聘</w:t>
      </w:r>
      <w:r>
        <w:rPr>
          <w:rFonts w:ascii="Times New Roman" w:hAnsi="Times New Roman" w:eastAsia="仿宋_GB2312"/>
          <w:color w:val="auto"/>
          <w:sz w:val="32"/>
          <w:szCs w:val="32"/>
        </w:rPr>
        <w:t>考试录用诚信档案：  </w:t>
      </w:r>
    </w:p>
    <w:p>
      <w:pPr>
        <w:spacing w:line="600" w:lineRule="exact"/>
        <w:ind w:firstLine="640" w:firstLineChars="200"/>
        <w:rPr>
          <w:rFonts w:ascii="Times New Roman" w:hAnsi="Times New Roman" w:eastAsia="仿宋_GB2312"/>
          <w:color w:val="auto"/>
          <w:sz w:val="32"/>
          <w:szCs w:val="32"/>
        </w:rPr>
      </w:pPr>
      <w:r>
        <w:rPr>
          <w:rFonts w:ascii="Times New Roman" w:hAnsi="Times New Roman" w:eastAsia="仿宋_GB2312"/>
          <w:color w:val="auto"/>
          <w:sz w:val="32"/>
          <w:szCs w:val="32"/>
        </w:rPr>
        <w:t>一、伪造证件、证明等以取得面试资格的；</w:t>
      </w:r>
    </w:p>
    <w:p>
      <w:pPr>
        <w:spacing w:line="600" w:lineRule="exact"/>
        <w:ind w:firstLine="640" w:firstLineChars="200"/>
        <w:rPr>
          <w:rFonts w:ascii="Times New Roman" w:hAnsi="Times New Roman" w:eastAsia="仿宋_GB2312"/>
          <w:color w:val="auto"/>
          <w:sz w:val="32"/>
          <w:szCs w:val="32"/>
        </w:rPr>
      </w:pPr>
      <w:r>
        <w:rPr>
          <w:rFonts w:ascii="Times New Roman" w:hAnsi="Times New Roman" w:eastAsia="仿宋_GB2312"/>
          <w:color w:val="auto"/>
          <w:sz w:val="32"/>
          <w:szCs w:val="32"/>
        </w:rPr>
        <w:t>二、由他人代考或代他人面试的；</w:t>
      </w:r>
    </w:p>
    <w:p>
      <w:pPr>
        <w:spacing w:line="600" w:lineRule="exact"/>
        <w:ind w:firstLine="640" w:firstLineChars="200"/>
        <w:rPr>
          <w:rFonts w:ascii="Times New Roman" w:hAnsi="Times New Roman" w:eastAsia="仿宋_GB2312"/>
          <w:color w:val="auto"/>
          <w:sz w:val="32"/>
          <w:szCs w:val="32"/>
        </w:rPr>
      </w:pPr>
      <w:r>
        <w:rPr>
          <w:rFonts w:ascii="Times New Roman" w:hAnsi="Times New Roman" w:eastAsia="仿宋_GB2312"/>
          <w:color w:val="auto"/>
          <w:sz w:val="32"/>
          <w:szCs w:val="32"/>
        </w:rPr>
        <w:t>三、面试过程中使用纸笔的；</w:t>
      </w:r>
    </w:p>
    <w:p>
      <w:pPr>
        <w:spacing w:line="600" w:lineRule="exact"/>
        <w:ind w:firstLine="640" w:firstLineChars="200"/>
        <w:rPr>
          <w:rFonts w:ascii="Times New Roman" w:hAnsi="Times New Roman" w:eastAsia="仿宋_GB2312"/>
          <w:color w:val="auto"/>
          <w:sz w:val="32"/>
          <w:szCs w:val="32"/>
        </w:rPr>
      </w:pPr>
      <w:r>
        <w:rPr>
          <w:rFonts w:ascii="Times New Roman" w:hAnsi="Times New Roman" w:eastAsia="仿宋_GB2312"/>
          <w:color w:val="auto"/>
          <w:sz w:val="32"/>
          <w:szCs w:val="32"/>
        </w:rPr>
        <w:t>四、面试过程中查阅资料的；</w:t>
      </w:r>
    </w:p>
    <w:p>
      <w:pPr>
        <w:spacing w:line="600" w:lineRule="exact"/>
        <w:ind w:firstLine="640" w:firstLineChars="200"/>
        <w:rPr>
          <w:rFonts w:ascii="Times New Roman" w:hAnsi="Times New Roman" w:eastAsia="仿宋_GB2312"/>
          <w:color w:val="auto"/>
          <w:sz w:val="32"/>
          <w:szCs w:val="32"/>
        </w:rPr>
      </w:pPr>
      <w:r>
        <w:rPr>
          <w:rFonts w:ascii="Times New Roman" w:hAnsi="Times New Roman" w:eastAsia="仿宋_GB2312"/>
          <w:color w:val="auto"/>
          <w:sz w:val="32"/>
          <w:szCs w:val="32"/>
        </w:rPr>
        <w:t>五、面试过程中向他人(非系统工作人员）求助的；</w:t>
      </w:r>
    </w:p>
    <w:p>
      <w:pPr>
        <w:spacing w:line="600" w:lineRule="exact"/>
        <w:ind w:firstLine="640" w:firstLineChars="200"/>
        <w:rPr>
          <w:rFonts w:ascii="Times New Roman" w:hAnsi="Times New Roman" w:eastAsia="仿宋_GB2312"/>
          <w:color w:val="auto"/>
          <w:sz w:val="32"/>
          <w:szCs w:val="32"/>
        </w:rPr>
      </w:pPr>
      <w:r>
        <w:rPr>
          <w:rFonts w:ascii="Times New Roman" w:hAnsi="Times New Roman" w:eastAsia="仿宋_GB2312"/>
          <w:color w:val="auto"/>
          <w:sz w:val="32"/>
          <w:szCs w:val="32"/>
        </w:rPr>
        <w:t>六、面试过程中佩戴耳机耳麦的；</w:t>
      </w:r>
    </w:p>
    <w:p>
      <w:pPr>
        <w:spacing w:line="600" w:lineRule="exact"/>
        <w:ind w:firstLine="640" w:firstLineChars="200"/>
        <w:rPr>
          <w:rFonts w:ascii="Times New Roman" w:hAnsi="Times New Roman" w:eastAsia="仿宋_GB2312"/>
          <w:color w:val="auto"/>
          <w:sz w:val="32"/>
          <w:szCs w:val="32"/>
        </w:rPr>
      </w:pPr>
      <w:r>
        <w:rPr>
          <w:rFonts w:ascii="Times New Roman" w:hAnsi="Times New Roman" w:eastAsia="仿宋_GB2312"/>
          <w:color w:val="auto"/>
          <w:sz w:val="32"/>
          <w:szCs w:val="32"/>
        </w:rPr>
        <w:t>七、面试过程中违规使用手机或其他通讯设备的；</w:t>
      </w:r>
    </w:p>
    <w:p>
      <w:pPr>
        <w:spacing w:line="600" w:lineRule="exact"/>
        <w:ind w:firstLine="640" w:firstLineChars="200"/>
        <w:rPr>
          <w:rFonts w:ascii="Times New Roman" w:hAnsi="Times New Roman" w:eastAsia="仿宋_GB2312"/>
          <w:color w:val="auto"/>
          <w:sz w:val="32"/>
          <w:szCs w:val="32"/>
        </w:rPr>
      </w:pPr>
      <w:r>
        <w:rPr>
          <w:rFonts w:ascii="Times New Roman" w:hAnsi="Times New Roman" w:eastAsia="仿宋_GB2312"/>
          <w:color w:val="auto"/>
          <w:sz w:val="32"/>
          <w:szCs w:val="32"/>
        </w:rPr>
        <w:t>八、面试过程中泄露个人真实姓名的；</w:t>
      </w:r>
    </w:p>
    <w:p>
      <w:pPr>
        <w:spacing w:line="600" w:lineRule="exact"/>
        <w:ind w:firstLine="640" w:firstLineChars="200"/>
        <w:rPr>
          <w:rFonts w:ascii="Times New Roman" w:hAnsi="Times New Roman" w:eastAsia="仿宋_GB2312"/>
          <w:color w:val="auto"/>
          <w:sz w:val="32"/>
          <w:szCs w:val="32"/>
        </w:rPr>
      </w:pPr>
      <w:r>
        <w:rPr>
          <w:rFonts w:ascii="Times New Roman" w:hAnsi="Times New Roman" w:eastAsia="仿宋_GB2312"/>
          <w:color w:val="auto"/>
          <w:sz w:val="32"/>
          <w:szCs w:val="32"/>
        </w:rPr>
        <w:t>九、面试过程中存在多屏登录等行为的；</w:t>
      </w:r>
    </w:p>
    <w:p>
      <w:pPr>
        <w:spacing w:line="600" w:lineRule="exact"/>
        <w:ind w:firstLine="640" w:firstLineChars="200"/>
        <w:rPr>
          <w:rFonts w:ascii="Times New Roman" w:hAnsi="Times New Roman" w:eastAsia="仿宋_GB2312"/>
          <w:color w:val="auto"/>
          <w:sz w:val="32"/>
          <w:szCs w:val="32"/>
        </w:rPr>
      </w:pPr>
      <w:r>
        <w:rPr>
          <w:rFonts w:ascii="Times New Roman" w:hAnsi="Times New Roman" w:eastAsia="仿宋_GB2312"/>
          <w:color w:val="auto"/>
          <w:sz w:val="32"/>
          <w:szCs w:val="32"/>
        </w:rPr>
        <w:t>十、有其他违纪、舞弊行为的。</w:t>
      </w:r>
    </w:p>
    <w:p>
      <w:pPr>
        <w:rPr>
          <w:rFonts w:ascii="Times New Roman" w:hAnsi="Times New Roman" w:eastAsia="仿宋_GB2312"/>
          <w:color w:val="auto"/>
        </w:rPr>
      </w:pPr>
    </w:p>
    <w:p>
      <w:pPr>
        <w:rPr>
          <w:rFonts w:hint="eastAsia" w:asciiTheme="majorEastAsia" w:hAnsiTheme="majorEastAsia" w:eastAsiaTheme="majorEastAsia"/>
          <w:bCs/>
          <w:color w:val="auto"/>
          <w:sz w:val="32"/>
          <w:szCs w:val="32"/>
        </w:rPr>
      </w:pPr>
    </w:p>
    <w:p>
      <w:pPr>
        <w:rPr>
          <w:rFonts w:hint="eastAsia" w:asciiTheme="majorEastAsia" w:hAnsiTheme="majorEastAsia" w:eastAsiaTheme="majorEastAsia"/>
          <w:bCs/>
          <w:color w:val="auto"/>
          <w:sz w:val="32"/>
          <w:szCs w:val="32"/>
        </w:rPr>
      </w:pPr>
    </w:p>
    <w:p>
      <w:pPr>
        <w:rPr>
          <w:rFonts w:hint="eastAsia" w:asciiTheme="majorEastAsia" w:hAnsiTheme="majorEastAsia" w:eastAsiaTheme="majorEastAsia"/>
          <w:bCs/>
          <w:color w:val="auto"/>
          <w:sz w:val="32"/>
          <w:szCs w:val="32"/>
        </w:rPr>
      </w:pPr>
    </w:p>
    <w:p>
      <w:pPr>
        <w:rPr>
          <w:rFonts w:hint="eastAsia" w:asciiTheme="majorEastAsia" w:hAnsiTheme="majorEastAsia" w:eastAsiaTheme="majorEastAsia"/>
          <w:bCs/>
          <w:color w:val="auto"/>
          <w:sz w:val="32"/>
          <w:szCs w:val="32"/>
        </w:rPr>
      </w:pPr>
    </w:p>
    <w:p>
      <w:pPr>
        <w:rPr>
          <w:rFonts w:hint="eastAsia" w:asciiTheme="majorEastAsia" w:hAnsiTheme="majorEastAsia" w:eastAsiaTheme="majorEastAsia"/>
          <w:bCs/>
          <w:color w:val="auto"/>
          <w:sz w:val="32"/>
          <w:szCs w:val="32"/>
        </w:rPr>
      </w:pPr>
    </w:p>
    <w:p>
      <w:pPr>
        <w:rPr>
          <w:rFonts w:hint="eastAsia" w:asciiTheme="majorEastAsia" w:hAnsiTheme="majorEastAsia" w:eastAsiaTheme="majorEastAsia"/>
          <w:bCs/>
          <w:color w:val="auto"/>
          <w:sz w:val="32"/>
          <w:szCs w:val="32"/>
        </w:rPr>
      </w:pPr>
    </w:p>
    <w:p>
      <w:pPr>
        <w:spacing w:line="600" w:lineRule="exact"/>
        <w:jc w:val="center"/>
        <w:rPr>
          <w:rFonts w:hint="eastAsia" w:ascii="方正小标宋简体" w:eastAsia="方正小标宋简体"/>
          <w:color w:val="auto"/>
          <w:sz w:val="44"/>
          <w:szCs w:val="44"/>
        </w:rPr>
      </w:pPr>
      <w:r>
        <w:rPr>
          <w:rFonts w:hint="eastAsia" w:ascii="方正小标宋简体" w:eastAsia="方正小标宋简体"/>
          <w:color w:val="auto"/>
          <w:sz w:val="44"/>
          <w:szCs w:val="44"/>
        </w:rPr>
        <w:t>考生诚信承诺书</w:t>
      </w:r>
    </w:p>
    <w:p>
      <w:pPr>
        <w:jc w:val="center"/>
        <w:rPr>
          <w:rFonts w:ascii="仿宋_GB2312" w:eastAsia="仿宋_GB2312"/>
          <w:b/>
          <w:color w:val="auto"/>
          <w:sz w:val="44"/>
          <w:szCs w:val="44"/>
        </w:rPr>
      </w:pPr>
    </w:p>
    <w:p>
      <w:pPr>
        <w:spacing w:line="600" w:lineRule="exact"/>
        <w:ind w:firstLine="562" w:firstLineChars="200"/>
        <w:rPr>
          <w:rFonts w:ascii="Times New Roman" w:hAnsi="Times New Roman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b/>
          <w:color w:val="auto"/>
          <w:sz w:val="28"/>
          <w:szCs w:val="28"/>
        </w:rPr>
        <w:t xml:space="preserve"> </w:t>
      </w:r>
      <w:r>
        <w:rPr>
          <w:rFonts w:hint="eastAsia" w:ascii="Times New Roman" w:hAnsi="Times New Roman" w:eastAsia="仿宋_GB2312"/>
          <w:color w:val="auto"/>
          <w:sz w:val="32"/>
          <w:szCs w:val="32"/>
        </w:rPr>
        <w:t>我已仔细阅读《2022年普宁市人民医院等7家医疗机构</w:t>
      </w:r>
      <w:r>
        <w:rPr>
          <w:rFonts w:hint="eastAsia" w:ascii="Times New Roman" w:hAnsi="Times New Roman" w:eastAsia="仿宋_GB2312"/>
          <w:color w:val="auto"/>
          <w:sz w:val="32"/>
          <w:szCs w:val="32"/>
          <w:lang w:val="en-US" w:eastAsia="zh-CN"/>
        </w:rPr>
        <w:t>专项</w:t>
      </w:r>
      <w:r>
        <w:rPr>
          <w:rFonts w:hint="eastAsia" w:ascii="Times New Roman" w:hAnsi="Times New Roman" w:eastAsia="仿宋_GB2312"/>
          <w:color w:val="auto"/>
          <w:sz w:val="32"/>
          <w:szCs w:val="32"/>
        </w:rPr>
        <w:t>公开招聘博（硕）士</w:t>
      </w:r>
      <w:r>
        <w:rPr>
          <w:rFonts w:hint="eastAsia" w:ascii="Times New Roman" w:hAnsi="Times New Roman" w:eastAsia="仿宋_GB2312"/>
          <w:color w:val="auto"/>
          <w:sz w:val="32"/>
          <w:szCs w:val="32"/>
          <w:lang w:val="en-US" w:eastAsia="zh-CN"/>
        </w:rPr>
        <w:t>研究生</w:t>
      </w:r>
      <w:r>
        <w:rPr>
          <w:rFonts w:hint="eastAsia" w:ascii="Times New Roman" w:hAnsi="Times New Roman" w:eastAsia="仿宋_GB2312"/>
          <w:color w:val="auto"/>
          <w:sz w:val="32"/>
          <w:szCs w:val="32"/>
          <w:lang w:eastAsia="zh-CN"/>
        </w:rPr>
        <w:t>公告</w:t>
      </w:r>
      <w:r>
        <w:rPr>
          <w:rFonts w:hint="eastAsia" w:ascii="Times New Roman" w:hAnsi="Times New Roman" w:eastAsia="仿宋_GB2312"/>
          <w:color w:val="auto"/>
          <w:sz w:val="32"/>
          <w:szCs w:val="32"/>
        </w:rPr>
        <w:t>》《线上面试要求及操作流程》和考试相关说明，</w:t>
      </w:r>
      <w:r>
        <w:rPr>
          <w:rFonts w:hint="eastAsia" w:ascii="Times New Roman" w:hAnsi="Times New Roman" w:eastAsia="仿宋_GB2312"/>
          <w:color w:val="auto"/>
          <w:sz w:val="32"/>
          <w:szCs w:val="32"/>
          <w:lang w:eastAsia="zh-CN"/>
        </w:rPr>
        <w:t>熟悉面试环境设备及系统安装要求，</w:t>
      </w:r>
      <w:r>
        <w:rPr>
          <w:rFonts w:hint="eastAsia" w:ascii="Times New Roman" w:hAnsi="Times New Roman" w:eastAsia="仿宋_GB2312"/>
          <w:color w:val="auto"/>
          <w:sz w:val="32"/>
          <w:szCs w:val="32"/>
        </w:rPr>
        <w:t>清楚并理解各项内容。在此，我郑重承诺：本人提供的个人信息、证明材料、证件等相关材料真实准确，充分了解本次面试的要求，自觉遵守本次面试的相关纪律，诚实守信，认真履行面试人员义务。如在面试过程中弄虚作假、异常操作或因个人原因无法正常参加面试或面试无法正常进行的，本人自愿承担相应责任。如违反面试纪律，自愿接受相应处理。</w:t>
      </w:r>
    </w:p>
    <w:p>
      <w:pPr>
        <w:spacing w:line="600" w:lineRule="exact"/>
        <w:ind w:firstLine="640" w:firstLineChars="200"/>
        <w:rPr>
          <w:rFonts w:hint="eastAsia" w:ascii="Times New Roman" w:hAnsi="Times New Roman" w:eastAsia="仿宋_GB2312"/>
          <w:color w:val="auto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2EDC987A-1E46-4141-9E8D-D34C57B32579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25538E46-B601-4825-A061-652B129462FC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3" w:fontKey="{297238C2-1433-4F0C-A6AC-DA7B8076EFB8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4" w:fontKey="{10D51CEB-345E-4FD9-97F8-8CFDDB305397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5" w:fontKey="{4620489D-A965-4BEF-A2C2-300193548DEF}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6" w:fontKey="{49FA0595-6503-4B0E-882D-0AD8D6041E4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FC03AFFE-761D-4B30-9E76-7775C5A53799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彩云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384A"/>
    <w:rsid w:val="00052A56"/>
    <w:rsid w:val="00057173"/>
    <w:rsid w:val="000A5059"/>
    <w:rsid w:val="000B1F38"/>
    <w:rsid w:val="000E15CA"/>
    <w:rsid w:val="000E4DA5"/>
    <w:rsid w:val="00137BFF"/>
    <w:rsid w:val="001F44D9"/>
    <w:rsid w:val="0021752E"/>
    <w:rsid w:val="00234172"/>
    <w:rsid w:val="00281E9A"/>
    <w:rsid w:val="003557A1"/>
    <w:rsid w:val="00394FD8"/>
    <w:rsid w:val="003D060A"/>
    <w:rsid w:val="003D384A"/>
    <w:rsid w:val="00463800"/>
    <w:rsid w:val="004A39FB"/>
    <w:rsid w:val="00660960"/>
    <w:rsid w:val="00696E95"/>
    <w:rsid w:val="0070011A"/>
    <w:rsid w:val="00751E9E"/>
    <w:rsid w:val="007579BF"/>
    <w:rsid w:val="007A750C"/>
    <w:rsid w:val="007E3019"/>
    <w:rsid w:val="007E6E9A"/>
    <w:rsid w:val="00803ADF"/>
    <w:rsid w:val="00840C11"/>
    <w:rsid w:val="008D765C"/>
    <w:rsid w:val="0091226B"/>
    <w:rsid w:val="00917D73"/>
    <w:rsid w:val="00926A4D"/>
    <w:rsid w:val="00944528"/>
    <w:rsid w:val="009A2BDD"/>
    <w:rsid w:val="00A03B97"/>
    <w:rsid w:val="00A72A35"/>
    <w:rsid w:val="00AE5F37"/>
    <w:rsid w:val="00BC4E3F"/>
    <w:rsid w:val="00BE6FBD"/>
    <w:rsid w:val="00C40C7B"/>
    <w:rsid w:val="00CA2ACD"/>
    <w:rsid w:val="00CB0A2A"/>
    <w:rsid w:val="00D3666F"/>
    <w:rsid w:val="00D53F35"/>
    <w:rsid w:val="00D85652"/>
    <w:rsid w:val="00D91B1D"/>
    <w:rsid w:val="00DA00FC"/>
    <w:rsid w:val="00DD3CD9"/>
    <w:rsid w:val="00DD7FC0"/>
    <w:rsid w:val="00E12159"/>
    <w:rsid w:val="00E41823"/>
    <w:rsid w:val="00ED1573"/>
    <w:rsid w:val="00F00844"/>
    <w:rsid w:val="00F10A3D"/>
    <w:rsid w:val="00F61CA8"/>
    <w:rsid w:val="00F77142"/>
    <w:rsid w:val="00FB662B"/>
    <w:rsid w:val="015454F6"/>
    <w:rsid w:val="01FD2A35"/>
    <w:rsid w:val="087B0530"/>
    <w:rsid w:val="08BB7CE0"/>
    <w:rsid w:val="08FA6E92"/>
    <w:rsid w:val="0A17446D"/>
    <w:rsid w:val="0A3C1C64"/>
    <w:rsid w:val="0B985D08"/>
    <w:rsid w:val="0BDA7617"/>
    <w:rsid w:val="0BF3773B"/>
    <w:rsid w:val="0D766BC8"/>
    <w:rsid w:val="0F0058EC"/>
    <w:rsid w:val="0F6B71E6"/>
    <w:rsid w:val="0FC93306"/>
    <w:rsid w:val="15D34573"/>
    <w:rsid w:val="164C251C"/>
    <w:rsid w:val="175D0AF2"/>
    <w:rsid w:val="17EF772C"/>
    <w:rsid w:val="1A185999"/>
    <w:rsid w:val="1F084877"/>
    <w:rsid w:val="1F292BD1"/>
    <w:rsid w:val="20D14F3B"/>
    <w:rsid w:val="220A2A06"/>
    <w:rsid w:val="23E4321A"/>
    <w:rsid w:val="26673CE9"/>
    <w:rsid w:val="292647CA"/>
    <w:rsid w:val="2988504D"/>
    <w:rsid w:val="2C311DDF"/>
    <w:rsid w:val="2CE46D35"/>
    <w:rsid w:val="2DC31033"/>
    <w:rsid w:val="3094762D"/>
    <w:rsid w:val="35AE13B4"/>
    <w:rsid w:val="35DC04B7"/>
    <w:rsid w:val="373E462F"/>
    <w:rsid w:val="378955FB"/>
    <w:rsid w:val="38330756"/>
    <w:rsid w:val="3BA33CC0"/>
    <w:rsid w:val="3F9755AF"/>
    <w:rsid w:val="403E3428"/>
    <w:rsid w:val="41D94E99"/>
    <w:rsid w:val="430719D0"/>
    <w:rsid w:val="43A941C8"/>
    <w:rsid w:val="45F16206"/>
    <w:rsid w:val="478756C7"/>
    <w:rsid w:val="4900743A"/>
    <w:rsid w:val="49620E5B"/>
    <w:rsid w:val="50021A05"/>
    <w:rsid w:val="51977F0F"/>
    <w:rsid w:val="547150F9"/>
    <w:rsid w:val="5792438E"/>
    <w:rsid w:val="59046DC7"/>
    <w:rsid w:val="594D3AB0"/>
    <w:rsid w:val="596775D5"/>
    <w:rsid w:val="5A0330E4"/>
    <w:rsid w:val="5AB148B5"/>
    <w:rsid w:val="5B8A1A3C"/>
    <w:rsid w:val="5E032A8E"/>
    <w:rsid w:val="5E370619"/>
    <w:rsid w:val="5F12317D"/>
    <w:rsid w:val="5FBB5A29"/>
    <w:rsid w:val="62584651"/>
    <w:rsid w:val="62E834BC"/>
    <w:rsid w:val="64F15A07"/>
    <w:rsid w:val="6D6D6B13"/>
    <w:rsid w:val="6FB15196"/>
    <w:rsid w:val="74174785"/>
    <w:rsid w:val="749035F3"/>
    <w:rsid w:val="756D44A5"/>
    <w:rsid w:val="76563F52"/>
    <w:rsid w:val="769C584D"/>
    <w:rsid w:val="77492FC9"/>
    <w:rsid w:val="782001F8"/>
    <w:rsid w:val="7B2661B7"/>
    <w:rsid w:val="7CCA2F42"/>
    <w:rsid w:val="7E5B19CD"/>
    <w:rsid w:val="7EEA4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,3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qFormat="1" w:uiPriority="1" w:semiHidden="0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0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semiHidden="0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99" w:semiHidden="0" w:name="Balloon Text"/>
    <w:lsdException w:uiPriority="59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9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unhideWhenUsed/>
    <w:qFormat/>
    <w:uiPriority w:val="99"/>
    <w:pPr>
      <w:jc w:val="left"/>
    </w:pPr>
  </w:style>
  <w:style w:type="paragraph" w:styleId="3">
    <w:name w:val="Balloon Text"/>
    <w:basedOn w:val="1"/>
    <w:link w:val="10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Hyperlink"/>
    <w:unhideWhenUsed/>
    <w:qFormat/>
    <w:uiPriority w:val="0"/>
    <w:rPr>
      <w:color w:val="0000FF"/>
      <w:u w:val="single"/>
    </w:rPr>
  </w:style>
  <w:style w:type="character" w:customStyle="1" w:styleId="10">
    <w:name w:val="批注框文本 字符"/>
    <w:basedOn w:val="7"/>
    <w:link w:val="3"/>
    <w:semiHidden/>
    <w:qFormat/>
    <w:uiPriority w:val="99"/>
    <w:rPr>
      <w:sz w:val="18"/>
      <w:szCs w:val="18"/>
    </w:rPr>
  </w:style>
  <w:style w:type="character" w:customStyle="1" w:styleId="11">
    <w:name w:val="页眉 字符"/>
    <w:basedOn w:val="7"/>
    <w:link w:val="5"/>
    <w:semiHidden/>
    <w:qFormat/>
    <w:uiPriority w:val="99"/>
    <w:rPr>
      <w:kern w:val="2"/>
      <w:sz w:val="18"/>
      <w:szCs w:val="18"/>
    </w:rPr>
  </w:style>
  <w:style w:type="character" w:customStyle="1" w:styleId="12">
    <w:name w:val="页脚 字符"/>
    <w:basedOn w:val="7"/>
    <w:link w:val="4"/>
    <w:semiHidden/>
    <w:qFormat/>
    <w:uiPriority w:val="99"/>
    <w:rPr>
      <w:kern w:val="2"/>
      <w:sz w:val="18"/>
      <w:szCs w:val="18"/>
    </w:rPr>
  </w:style>
  <w:style w:type="paragraph" w:customStyle="1" w:styleId="13">
    <w:name w:val="修订1"/>
    <w:hidden/>
    <w:semiHidden/>
    <w:qFormat/>
    <w:uiPriority w:val="99"/>
    <w:rPr>
      <w:rFonts w:ascii="Calibri" w:hAnsi="Calibri" w:eastAsia="宋体" w:cs="黑体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HCJ</Company>
  <Pages>9</Pages>
  <Words>219</Words>
  <Characters>1252</Characters>
  <Lines>10</Lines>
  <Paragraphs>2</Paragraphs>
  <TotalTime>6</TotalTime>
  <ScaleCrop>false</ScaleCrop>
  <LinksUpToDate>false</LinksUpToDate>
  <CharactersWithSpaces>1469</CharactersWithSpaces>
  <Application>WPS Office_10.8.0.6423_F1E327BC-269C-435d-A152-05C5408002CA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2021-01-12T22:44:00Z</dcterms:created>
  <dc:creator>HCJ</dc:creator>
  <cp:lastModifiedBy>lenovo</cp:lastModifiedBy>
  <cp:lastPrinted>2022-03-07T01:24:00Z</cp:lastPrinted>
  <dcterms:modified xsi:type="dcterms:W3CDTF">2022-03-12T09:03:09Z</dcterms:modified>
  <dc:title>附件3</dc:title>
  <cp:revision>188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2052-10.8.0.6423</vt:lpwstr>
  </property>
  <property fmtid="{D5CDD505-2E9C-101B-9397-08002B2CF9AE}" pid="3" name="ICV">
    <vt:lpwstr>4543690B963244B4BB1E068A7B9396EA</vt:lpwstr>
  </property>
</Properties>
</file>