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  <w:tab w:val="right" w:pos="8306"/>
        </w:tabs>
        <w:snapToGrid w:val="0"/>
        <w:spacing w:line="360" w:lineRule="auto"/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hint="eastAsia" w:ascii="宋体" w:hAnsi="宋体"/>
          <w:b/>
          <w:color w:val="auto"/>
          <w:sz w:val="36"/>
          <w:szCs w:val="36"/>
        </w:rPr>
        <w:t>普宁市</w:t>
      </w:r>
      <w:r>
        <w:rPr>
          <w:rFonts w:hint="eastAsia" w:ascii="宋体" w:hAnsi="宋体"/>
          <w:b/>
          <w:color w:val="auto"/>
          <w:sz w:val="36"/>
          <w:szCs w:val="36"/>
          <w:lang w:eastAsia="zh-CN"/>
        </w:rPr>
        <w:t>市</w:t>
      </w:r>
      <w:r>
        <w:rPr>
          <w:rFonts w:hint="eastAsia" w:ascii="宋体" w:hAnsi="宋体"/>
          <w:b/>
          <w:color w:val="auto"/>
          <w:sz w:val="36"/>
          <w:szCs w:val="36"/>
        </w:rPr>
        <w:t>区环境卫生验评标准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jc w:val="center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/>
          <w:b/>
          <w:bCs/>
          <w:sz w:val="28"/>
          <w:szCs w:val="28"/>
          <w:lang w:eastAsia="zh-CN"/>
        </w:rPr>
        <w:t>（西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片区）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为加强城市环境卫生管理，提高普宁市环境卫生质量，建设清洁、优美、文明的现代化城市，现根据《城市市容和环境卫生管理规定》，结合我市实际情况，制定本验评标准。 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一、道路清扫保洁、公共广场、公园保洁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1. 道路当天没有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按作业标准要求</w:t>
      </w:r>
      <w:r>
        <w:rPr>
          <w:rFonts w:hint="eastAsia" w:ascii="宋体" w:hAnsi="宋体"/>
          <w:color w:val="auto"/>
          <w:sz w:val="24"/>
          <w:szCs w:val="24"/>
        </w:rPr>
        <w:t>清扫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auto"/>
          <w:sz w:val="24"/>
          <w:szCs w:val="24"/>
        </w:rPr>
        <w:t>100平方米以下的每处扣0.2分，100-1000平方米的扣0.4分，超过1000平方米的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每1000平方米</w:t>
      </w:r>
      <w:r>
        <w:rPr>
          <w:rFonts w:hint="eastAsia" w:ascii="宋体" w:hAnsi="宋体"/>
          <w:color w:val="auto"/>
          <w:sz w:val="24"/>
          <w:szCs w:val="24"/>
        </w:rPr>
        <w:t>扣1分；少扫一次，1000平方米以下扣0.2分，1000平方米以上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的每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1000平方米</w:t>
      </w:r>
      <w:r>
        <w:rPr>
          <w:rFonts w:hint="eastAsia" w:ascii="宋体" w:hAnsi="宋体"/>
          <w:color w:val="auto"/>
          <w:sz w:val="24"/>
          <w:szCs w:val="24"/>
        </w:rPr>
        <w:t xml:space="preserve">扣0.4分。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/>
          <w:color w:val="auto"/>
          <w:sz w:val="24"/>
          <w:szCs w:val="24"/>
        </w:rPr>
        <w:t>2. 道路、骑楼、人行道树穴、绿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化带有烟蒂、果皮、塑料袋、纸屑、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杂草等，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处以下扣0.1分，6处以上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（含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6处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）每处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扣0.</w:t>
      </w:r>
      <w:r>
        <w:rPr>
          <w:rFonts w:hint="eastAsia" w:ascii="宋体" w:hAnsi="宋体"/>
          <w:color w:val="auto"/>
          <w:sz w:val="24"/>
          <w:szCs w:val="24"/>
          <w:u w:val="none"/>
        </w:rPr>
        <w:t>2分,10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处以上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（含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10处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）每处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扣0.3分，15处以上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（含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15处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）每处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 xml:space="preserve">扣0.4分。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  <w:u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3. 把泥沙、垃圾扫入渠口、下水道、绿化带或机动车道等，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处以下（含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2处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扣0.4分；渠口有垃圾或渠盖网眼上有堵塞物未清除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，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 xml:space="preserve"> 3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处以上（含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3处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扣0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.5</w:t>
      </w:r>
      <w:r>
        <w:rPr>
          <w:rFonts w:hint="eastAsia" w:ascii="宋体" w:hAnsi="宋体"/>
          <w:color w:val="auto"/>
          <w:sz w:val="24"/>
          <w:szCs w:val="24"/>
          <w:u w:val="none"/>
        </w:rPr>
        <w:t xml:space="preserve">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4. 晴天积水路面不扫，每处扣0.2分。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5. 道路有成包垃圾，每处5包以下扣0.2分，5-10包扣0.3分， 10包以上扣0.5分。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6. 果皮箱内垃圾每天清理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不少于</w:t>
      </w:r>
      <w:r>
        <w:rPr>
          <w:rFonts w:hint="eastAsia" w:ascii="宋体" w:hAnsi="宋体"/>
          <w:color w:val="auto"/>
          <w:sz w:val="24"/>
          <w:szCs w:val="24"/>
        </w:rPr>
        <w:t xml:space="preserve">一次，否则每个扣0.1分。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7. 市区道路果皮箱实行巡回清理制度，检查10个箱有1个箱以上垃圾满溢每个扣0.4分。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8. 果皮箱及垃圾桶应保持完好，箱体有损未更换的，每个扣0.1分。不按规定冲洗每个每次扣0.1分。缺失的应在5天内补全，否则每个扣0.2分。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9. 作业时工人不穿着反光安全服装，每人次扣0.1分。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10. 不按规定到转运站倾倒垃圾而乱倒，乱卸、乱抛到其它地方，每次扣2分；把泥沙、树叶等垃圾倒在绿化带或路旁，每次扣0.4分。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11. 擅自设置垃圾包堆放点分捡垃圾、废品的，每处扣0.5分。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12. 不按作业规定洒水、冲洗道路、广场、人员密集场所的，每次扣0.2分。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13. 保洁员服务态度差，被投诉经查属实，每次扣0.2分。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14. 路面上有乱张贴、乱涂画，不及时清理的，每处扣0.1分。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15. 立面单一物体上有乱张贴、乱涂画，不及时清理的，每处扣0.1分（立面以3米以下高度的单一物体进行记录，每单一物体上乱张贴、乱涂画的，不论数量多少均按1处记录。如：单一条灯柱、桥墩，单一棵树干，单一座报刊亭、工具房、雕像，单一个交通指示牌、公交汽车站候车亭内的单一站名牌、单一广告栏。单一玻璃橱窗、单一卷闸门）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16. 墙体、防护栏上有乱张贴、乱涂画，不及时清理的，每处扣0.1分（在较长的连续墙体、各种防护栏上乱张贴、乱涂画的，以1米间距为单位进行记录，1米内不论数量多少均按1处记录，2米以上的每1米按1处记录）。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17. 不及时清扫漏撒余泥的按面积每10平方米1处记录，不足10平方米的按1处记录，每次每处扣0.1分。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18. 不及时清运无主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非生活</w:t>
      </w:r>
      <w:r>
        <w:rPr>
          <w:rFonts w:hint="eastAsia" w:ascii="宋体" w:hAnsi="宋体"/>
          <w:color w:val="auto"/>
          <w:sz w:val="24"/>
          <w:szCs w:val="24"/>
        </w:rPr>
        <w:t xml:space="preserve">垃圾杂物的按每立方米1处记录，不足1立方米的按1处记录，每次每处扣0.1分。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19. 不按</w:t>
      </w:r>
      <w:r>
        <w:rPr>
          <w:rFonts w:hint="eastAsia" w:ascii="宋体" w:hAnsi="宋体"/>
          <w:color w:val="auto"/>
          <w:sz w:val="24"/>
          <w:szCs w:val="24"/>
          <w:u w:color="7030A0"/>
          <w:lang w:eastAsia="zh-CN"/>
        </w:rPr>
        <w:t>普宁市市容环境卫生管理中心</w:t>
      </w:r>
      <w:r>
        <w:rPr>
          <w:rFonts w:hint="eastAsia" w:ascii="宋体" w:hAnsi="宋体"/>
          <w:color w:val="auto"/>
          <w:sz w:val="24"/>
          <w:szCs w:val="24"/>
        </w:rPr>
        <w:t xml:space="preserve">规定的地点倾倒建筑余泥杂物的，按每车次扣1分。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二、垃圾收集运输管理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1. 按规定时间准时上门或摇铃收集垃圾，否则每人次扣0.5分。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2. 垃圾收集没有漏收现象，否则漏收1户扣0.1分。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3. 上门收集垃圾需用不渗漏容器，容器干净，否则每次扣0.1分。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4. 垃圾收集人员应穿带环卫标志，否则扣0.1分。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5. 垃圾收集人员要文明服务，因服务态度差被投诉，经查实每次扣0.1分。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6. 三轮垃圾车、六轮车超载、不盖网、扬撒垃圾每辆每次扣0.5分。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7. 车容车貌不整洁、车体有损、车体外部有污物、灰垢、吊挂物、标志不清晰，非机动车辆每辆扣0.1分，机动车辆每辆扣0.3分。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8. 车辆外观除环卫主管部门规定的统一标志外，不得有任何其它广告宣传，否则每辆扣1分。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9. 垃圾运输车辆必须车况良好，所有仪表、车灯工作正常，否则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每辆</w:t>
      </w:r>
      <w:r>
        <w:rPr>
          <w:rFonts w:hint="eastAsia" w:ascii="宋体" w:hAnsi="宋体"/>
          <w:color w:val="auto"/>
          <w:sz w:val="24"/>
          <w:szCs w:val="24"/>
        </w:rPr>
        <w:t xml:space="preserve">扣0.5分。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10. 按规定运输车辆必须办理有效证件，持证上岗，否则每辆扣0.5分。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11. 垃圾转运站及周边保持卫生整洁，无臭味、杂物堆积，否则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处</w:t>
      </w:r>
      <w:r>
        <w:rPr>
          <w:rFonts w:hint="eastAsia" w:ascii="宋体" w:hAnsi="宋体"/>
          <w:color w:val="auto"/>
          <w:sz w:val="24"/>
          <w:szCs w:val="24"/>
        </w:rPr>
        <w:t xml:space="preserve">扣1分。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12. 转运站内不得分捡废品杂物，保证垃圾日产日清，否则扣1分。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13.工人压缩站到倾倒垃圾，因压缩车辆转运不及时而造成等待的，3人以上时每人每10分钟（含）内扣0.1分（以10分钟计累计扣分）。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14.压缩站须保持干净，无及时清洗，或是乱堆、乱放、乱挂、地面积水的，扣1分。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default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15.垃圾运输车辆运载过程出现沿途滴漏、遗漏、飞扬的每辆车每次扣1分。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三、公厕管理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公厕管理人员到位，岗位责任制落实，否则每处扣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color w:val="auto"/>
          <w:sz w:val="24"/>
          <w:szCs w:val="24"/>
        </w:rPr>
        <w:t>分；配套设备完整，否则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处</w:t>
      </w:r>
      <w:r>
        <w:rPr>
          <w:rFonts w:hint="eastAsia" w:ascii="宋体" w:hAnsi="宋体"/>
          <w:color w:val="auto"/>
          <w:sz w:val="24"/>
          <w:szCs w:val="24"/>
        </w:rPr>
        <w:t>扣0.2分；无蝇、无臭、无尿碱，厕盆、墙体及公厕内外卫生整洁，否则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处</w:t>
      </w:r>
      <w:r>
        <w:rPr>
          <w:rFonts w:hint="eastAsia" w:ascii="宋体" w:hAnsi="宋体"/>
          <w:color w:val="auto"/>
          <w:sz w:val="24"/>
          <w:szCs w:val="24"/>
        </w:rPr>
        <w:t>扣0.3分。</w:t>
      </w:r>
    </w:p>
    <w:p>
      <w:pPr>
        <w:pStyle w:val="10"/>
        <w:ind w:firstLine="480" w:firstLineChars="200"/>
        <w:rPr>
          <w:rFonts w:hint="eastAsia" w:ascii="宋体" w:hAnsi="宋体" w:eastAsia="宋体"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lang w:eastAsia="zh-CN"/>
        </w:rPr>
        <w:t>四、人工作业应合理布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工，人工清扫、保洁作业，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一级道路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（主干道）4500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㎡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/人，二级道路（次干道）5000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㎡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/人，三级道路（一般道路）5500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㎡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/人，四级道路（小街巷）6000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㎡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/人，每天反复扫，人口密集繁华地段应适当减少面积。由于布工不合理，每个工人服务面积超过上述标准1.5倍（含），每宗扣0.1分，一工多份（2份以上）、一人多工（工种）三种以上，每宗扣0.2分。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eastAsia="zh-CN"/>
        </w:rPr>
        <w:t>五</w:t>
      </w:r>
      <w:r>
        <w:rPr>
          <w:rFonts w:hint="eastAsia" w:ascii="宋体" w:hAnsi="宋体"/>
          <w:color w:val="auto"/>
          <w:sz w:val="24"/>
          <w:szCs w:val="24"/>
        </w:rPr>
        <w:t xml:space="preserve">、公众监督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1、被新闻媒体曝光的事件，经核实，每宗扣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color w:val="auto"/>
          <w:sz w:val="24"/>
          <w:szCs w:val="24"/>
        </w:rPr>
        <w:t xml:space="preserve">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2、发生责任投诉事件，确认后每宗扣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color w:val="auto"/>
          <w:sz w:val="24"/>
          <w:szCs w:val="24"/>
        </w:rPr>
        <w:t xml:space="preserve">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3、出现市、区有关部门督办的问题，每宗扣1分。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4、出现市主管部门点名批评的问题，每宗扣2分。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5、受专项督办的投诉案件，必须在规定时限内处理完毕，否则每宗扣3分。 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6、普通投诉案件，必须在规定时限内处理完毕，否则每宗扣1分。</w:t>
      </w:r>
    </w:p>
    <w:p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7、中标方人员涉及乱收费的，</w:t>
      </w:r>
      <w:r>
        <w:rPr>
          <w:rFonts w:hint="eastAsia" w:ascii="宋体" w:hAnsi="宋体"/>
          <w:color w:val="auto"/>
          <w:sz w:val="24"/>
          <w:szCs w:val="24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处以所收金额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5倍罚款。</w:t>
      </w:r>
    </w:p>
    <w:p>
      <w:pPr>
        <w:numPr>
          <w:ilvl w:val="0"/>
          <w:numId w:val="0"/>
        </w:num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lang w:eastAsia="zh-CN"/>
        </w:rPr>
        <w:t>六、各项检查考核，中标方不配合检查考核的，每次扣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5分。</w:t>
      </w:r>
    </w:p>
    <w:p>
      <w:pPr>
        <w:pStyle w:val="2"/>
      </w:pPr>
      <w:r>
        <w:rPr>
          <w:rFonts w:hint="eastAsia" w:ascii="宋体" w:hAnsi="宋体"/>
          <w:color w:val="auto"/>
          <w:sz w:val="24"/>
          <w:szCs w:val="24"/>
        </w:rPr>
        <w:t>本验评标准由普宁市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市容环境卫生管理中心</w:t>
      </w:r>
      <w:r>
        <w:rPr>
          <w:rFonts w:hint="eastAsia" w:ascii="宋体" w:hAnsi="宋体"/>
          <w:color w:val="auto"/>
          <w:sz w:val="24"/>
          <w:szCs w:val="24"/>
        </w:rPr>
        <w:t>负责解释，并根据实际情况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变化</w:t>
      </w:r>
      <w:r>
        <w:rPr>
          <w:rFonts w:hint="eastAsia" w:ascii="宋体" w:hAnsi="宋体"/>
          <w:color w:val="auto"/>
          <w:sz w:val="24"/>
          <w:szCs w:val="24"/>
        </w:rPr>
        <w:t>作出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必要</w:t>
      </w:r>
      <w:r>
        <w:rPr>
          <w:rFonts w:hint="eastAsia" w:ascii="宋体" w:hAnsi="宋体"/>
          <w:color w:val="auto"/>
          <w:sz w:val="24"/>
          <w:szCs w:val="24"/>
        </w:rPr>
        <w:t>调整。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jZWUyZjMxNWEyMGY5NzA3YmUzNjg5ZmVlZjYyMTQifQ=="/>
  </w:docVars>
  <w:rsids>
    <w:rsidRoot w:val="716A7D16"/>
    <w:rsid w:val="00B63170"/>
    <w:rsid w:val="06265AE0"/>
    <w:rsid w:val="09B01B43"/>
    <w:rsid w:val="11DE5279"/>
    <w:rsid w:val="138136EF"/>
    <w:rsid w:val="174A5E55"/>
    <w:rsid w:val="183440AD"/>
    <w:rsid w:val="19D21092"/>
    <w:rsid w:val="28B42C42"/>
    <w:rsid w:val="31245A31"/>
    <w:rsid w:val="33AA456B"/>
    <w:rsid w:val="35DF09FB"/>
    <w:rsid w:val="39C531B8"/>
    <w:rsid w:val="3FC61B83"/>
    <w:rsid w:val="40135D63"/>
    <w:rsid w:val="57CC6AB7"/>
    <w:rsid w:val="5AD570A6"/>
    <w:rsid w:val="67D7037F"/>
    <w:rsid w:val="67F93E10"/>
    <w:rsid w:val="68C350C3"/>
    <w:rsid w:val="6C5A131B"/>
    <w:rsid w:val="716A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b/>
      <w:bCs/>
      <w:kern w:val="0"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4">
    <w:name w:val="Plain Text"/>
    <w:basedOn w:val="1"/>
    <w:next w:val="1"/>
    <w:qFormat/>
    <w:uiPriority w:val="0"/>
    <w:rPr>
      <w:rFonts w:ascii="宋体" w:hAnsi="Courier New"/>
      <w:kern w:val="0"/>
      <w:sz w:val="20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￥正文"/>
    <w:basedOn w:val="1"/>
    <w:qFormat/>
    <w:uiPriority w:val="0"/>
    <w:pPr>
      <w:spacing w:line="360" w:lineRule="auto"/>
      <w:ind w:firstLine="200" w:firstLineChars="200"/>
    </w:pPr>
    <w:rPr>
      <w:kern w:val="0"/>
      <w:sz w:val="24"/>
      <w:szCs w:val="20"/>
    </w:rPr>
  </w:style>
  <w:style w:type="paragraph" w:customStyle="1" w:styleId="11">
    <w:name w:val="表格文字"/>
    <w:basedOn w:val="1"/>
    <w:next w:val="3"/>
    <w:qFormat/>
    <w:uiPriority w:val="99"/>
    <w:pPr>
      <w:snapToGrid w:val="0"/>
      <w:spacing w:before="1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2114</Words>
  <Characters>2304</Characters>
  <Lines>0</Lines>
  <Paragraphs>0</Paragraphs>
  <TotalTime>0</TotalTime>
  <ScaleCrop>false</ScaleCrop>
  <LinksUpToDate>false</LinksUpToDate>
  <CharactersWithSpaces>2380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2022-12-30T07:29:00Z</dcterms:created>
  <dc:creator>littleru</dc:creator>
  <cp:lastModifiedBy>楓葉</cp:lastModifiedBy>
  <cp:lastPrinted>2023-01-12T05:18:00Z</cp:lastPrinted>
  <dcterms:modified xsi:type="dcterms:W3CDTF">2023-02-08T01:42:58Z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DD9240544AA1428D901D7580DE737BB7</vt:lpwstr>
  </property>
</Properties>
</file>