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b w:val="0"/>
          <w:bCs w:val="0"/>
          <w:color w:val="auto"/>
          <w:sz w:val="44"/>
          <w:szCs w:val="44"/>
        </w:rPr>
        <w:t>关于要求拨款支持</w:t>
      </w:r>
      <w:r>
        <w:rPr>
          <w:rFonts w:hint="eastAsia" w:ascii="方正小标宋简体" w:hAnsi="方正小标宋简体" w:eastAsia="方正小标宋简体" w:cs="方正小标宋简体"/>
          <w:b w:val="0"/>
          <w:bCs w:val="0"/>
          <w:color w:val="auto"/>
          <w:sz w:val="44"/>
          <w:szCs w:val="44"/>
          <w:lang w:eastAsia="zh-CN"/>
        </w:rPr>
        <w:t>环境整治资金</w:t>
      </w:r>
      <w:r>
        <w:rPr>
          <w:rFonts w:hint="eastAsia" w:ascii="方正小标宋简体" w:hAnsi="方正小标宋简体" w:eastAsia="方正小标宋简体" w:cs="方正小标宋简体"/>
          <w:b w:val="0"/>
          <w:bCs w:val="0"/>
          <w:color w:val="auto"/>
          <w:sz w:val="44"/>
          <w:szCs w:val="44"/>
        </w:rPr>
        <w:t>的请示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普宁</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人民医院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大坪农场</w:t>
      </w:r>
      <w:r>
        <w:rPr>
          <w:rFonts w:hint="eastAsia" w:ascii="仿宋_GB2312" w:hAnsi="仿宋_GB2312" w:eastAsia="仿宋_GB2312" w:cs="仿宋_GB2312"/>
          <w:sz w:val="32"/>
          <w:szCs w:val="32"/>
        </w:rPr>
        <w:t>地处普宁市西南部，以丘陵地形为主，农场下辖4个行政村，一个全</w:t>
      </w:r>
      <w:r>
        <w:rPr>
          <w:rFonts w:hint="eastAsia" w:ascii="仿宋_GB2312" w:hAnsi="仿宋_GB2312" w:eastAsia="仿宋_GB2312" w:cs="仿宋_GB2312"/>
          <w:sz w:val="30"/>
          <w:szCs w:val="30"/>
        </w:rPr>
        <w:t>民橡胶管理区和一个社区。</w:t>
      </w:r>
      <w:r>
        <w:rPr>
          <w:rFonts w:hint="eastAsia" w:ascii="仿宋_GB2312" w:hAnsi="仿宋_GB2312" w:eastAsia="仿宋_GB2312" w:cs="仿宋_GB2312"/>
          <w:sz w:val="32"/>
          <w:szCs w:val="32"/>
        </w:rPr>
        <w:t>土地总面积41220亩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总人口</w:t>
      </w:r>
      <w:r>
        <w:rPr>
          <w:rFonts w:hint="eastAsia" w:ascii="仿宋_GB2312" w:hAnsi="仿宋_GB2312" w:eastAsia="仿宋_GB2312" w:cs="仿宋_GB2312"/>
          <w:sz w:val="32"/>
          <w:szCs w:val="32"/>
          <w:lang w:val="en-US" w:eastAsia="zh-CN"/>
        </w:rPr>
        <w:t>0.8万</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创文创卫暨城乡环境大整治大提升行动是贯彻落实习近平总书记视察广东重要讲话、重要指示精神的一项重大决策部署。近年来，围绕《普宁市创建广东省县级文明城市三年行动计划（</w:t>
      </w:r>
      <w:r>
        <w:rPr>
          <w:rFonts w:hint="eastAsia" w:ascii="仿宋_GB2312" w:hAnsi="仿宋_GB2312" w:eastAsia="仿宋_GB2312" w:cs="仿宋_GB2312"/>
          <w:color w:val="auto"/>
          <w:sz w:val="32"/>
          <w:szCs w:val="32"/>
          <w:lang w:val="en-US" w:eastAsia="zh-CN"/>
        </w:rPr>
        <w:t>2021年-2023年）》《普宁市创建国家卫生市和国家、省卫生镇工作方案》《普宁市城乡环境大整治大提升专项行动方案》</w:t>
      </w:r>
      <w:r>
        <w:rPr>
          <w:rFonts w:hint="eastAsia" w:ascii="仿宋_GB2312" w:hAnsi="仿宋_GB2312" w:eastAsia="仿宋_GB2312" w:cs="仿宋_GB2312"/>
          <w:color w:val="auto"/>
          <w:sz w:val="32"/>
          <w:szCs w:val="32"/>
          <w:lang w:eastAsia="zh-CN"/>
        </w:rPr>
        <w:t>，我场扎实推进环境整治工作，农村基础设施逐步完善，乡村产业质量效益和竞争力明显提高，生态宜居建设取得重大进展，乡风文明水平显著提升</w:t>
      </w:r>
      <w:r>
        <w:rPr>
          <w:rFonts w:hint="eastAsia" w:ascii="仿宋_GB2312" w:hAnsi="仿宋_GB2312" w:eastAsia="仿宋_GB2312" w:cs="仿宋_GB2312"/>
          <w:color w:val="auto"/>
          <w:sz w:val="32"/>
          <w:szCs w:val="32"/>
          <w:lang w:val="en-US" w:eastAsia="zh-CN"/>
        </w:rPr>
        <w:t>。为进一步提升群众幸福指数，场决定对辖区进行道路清理，重点场所进行美化绿化。据测算，项目建设需要资金约8万元。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鉴于我</w:t>
      </w:r>
      <w:r>
        <w:rPr>
          <w:rFonts w:hint="eastAsia" w:ascii="仿宋_GB2312" w:hAnsi="仿宋_GB2312" w:eastAsia="仿宋_GB2312" w:cs="仿宋_GB2312"/>
          <w:color w:val="auto"/>
          <w:sz w:val="32"/>
          <w:szCs w:val="32"/>
          <w:lang w:eastAsia="zh-CN"/>
        </w:rPr>
        <w:t>场位于山区</w:t>
      </w:r>
      <w:r>
        <w:rPr>
          <w:rFonts w:hint="eastAsia" w:ascii="仿宋_GB2312" w:hAnsi="仿宋_GB2312" w:eastAsia="仿宋_GB2312" w:cs="仿宋_GB2312"/>
          <w:color w:val="auto"/>
          <w:sz w:val="32"/>
          <w:szCs w:val="32"/>
        </w:rPr>
        <w:t>，经济基础薄弱，财政十分紧张，自筹能力有限等实际，恳请</w:t>
      </w:r>
      <w:r>
        <w:rPr>
          <w:rFonts w:hint="eastAsia" w:ascii="仿宋_GB2312" w:hAnsi="仿宋_GB2312" w:eastAsia="仿宋_GB2312" w:cs="仿宋_GB2312"/>
          <w:color w:val="auto"/>
          <w:sz w:val="32"/>
          <w:szCs w:val="32"/>
          <w:lang w:eastAsia="zh-CN"/>
        </w:rPr>
        <w:t>市政府</w:t>
      </w:r>
      <w:r>
        <w:rPr>
          <w:rFonts w:hint="eastAsia" w:ascii="仿宋_GB2312" w:hAnsi="仿宋_GB2312" w:eastAsia="仿宋_GB2312" w:cs="仿宋_GB2312"/>
          <w:color w:val="auto"/>
          <w:sz w:val="32"/>
          <w:szCs w:val="32"/>
        </w:rPr>
        <w:t>拨款</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万元支持我</w:t>
      </w:r>
      <w:r>
        <w:rPr>
          <w:rFonts w:hint="eastAsia" w:ascii="仿宋_GB2312" w:hAnsi="仿宋_GB2312" w:eastAsia="仿宋_GB2312" w:cs="仿宋_GB2312"/>
          <w:color w:val="auto"/>
          <w:sz w:val="32"/>
          <w:szCs w:val="32"/>
          <w:lang w:eastAsia="zh-CN"/>
        </w:rPr>
        <w:t>场</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环境整治资金</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争取早日</w:t>
      </w:r>
      <w:r>
        <w:rPr>
          <w:rFonts w:hint="eastAsia" w:ascii="仿宋_GB2312" w:hAnsi="仿宋_GB2312" w:eastAsia="仿宋_GB2312" w:cs="仿宋_GB2312"/>
          <w:color w:val="auto"/>
          <w:sz w:val="32"/>
          <w:szCs w:val="32"/>
          <w:lang w:eastAsia="zh-CN"/>
        </w:rPr>
        <w:t>减少道路交通安全隐患</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专此请示，恳请批复。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pStyle w:val="3"/>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3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广东农垦大坪农场有限公司  </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 xml:space="preserve">                                   2023年9月27日</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pPr>
        <w:wordWrap w:val="0"/>
        <w:spacing w:line="600" w:lineRule="exact"/>
        <w:ind w:firstLine="4819" w:firstLineChars="1506"/>
        <w:jc w:val="right"/>
        <w:rPr>
          <w:rFonts w:hint="eastAsia" w:ascii="方正小标宋简体" w:hAnsi="方正小标宋简体" w:eastAsia="方正小标宋简体" w:cs="方正小标宋简体"/>
          <w:spacing w:val="20"/>
          <w:sz w:val="44"/>
        </w:rPr>
        <w:sectPr>
          <w:pgSz w:w="11906" w:h="16838"/>
          <w:pgMar w:top="1440" w:right="1633" w:bottom="1440" w:left="1633" w:header="851" w:footer="1587" w:gutter="0"/>
          <w:pgNumType w:fmt="decimal" w:start="2"/>
          <w:cols w:space="425" w:num="1"/>
          <w:docGrid w:type="lines" w:linePitch="312" w:charSpace="0"/>
        </w:sectPr>
      </w:pPr>
      <w:r>
        <w:rPr>
          <w:rFonts w:hint="eastAsia" w:ascii="仿宋_GB2312" w:hAnsi="仿宋_GB2312" w:eastAsia="仿宋_GB2312" w:cs="仿宋_GB2312"/>
          <w:sz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2733"/>
    <w:rsid w:val="4074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keepNext/>
      <w:keepLines/>
      <w:spacing w:before="120" w:after="120"/>
      <w:outlineLvl w:val="1"/>
    </w:pPr>
    <w:rPr>
      <w:rFonts w:ascii="Times New Roman" w:hAnsi="Times New Roman" w:eastAsia="微软雅黑" w:cs="Times New Roman"/>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2023-10-09T06:33:00Z</dcterms:created>
  <dc:creator>Administrator</dc:creator>
  <cp:lastModifiedBy>Administrator</cp:lastModifiedBy>
  <dcterms:modified xsi:type="dcterms:W3CDTF">2023-10-09T06:33:19Z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