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普宁市新建住宅物业配建社区公共服务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用房实施细则（征求意见稿·注释稿）</w:t>
      </w:r>
    </w:p>
    <w:p>
      <w:pPr>
        <w:pStyle w:val="2"/>
        <w:bidi w:val="0"/>
        <w:ind w:left="0" w:leftChars="0" w:firstLine="0" w:firstLineChars="0"/>
        <w:jc w:val="center"/>
        <w:rPr>
          <w:rFonts w:hint="eastAsia"/>
          <w:lang w:val="en-US" w:eastAsia="zh-CN"/>
        </w:rPr>
      </w:pPr>
    </w:p>
    <w:p>
      <w:pPr>
        <w:pStyle w:val="2"/>
        <w:bidi w:val="0"/>
        <w:ind w:left="0" w:leftChars="0" w:firstLine="0" w:firstLineChars="0"/>
        <w:jc w:val="center"/>
        <w:rPr>
          <w:rFonts w:hint="default"/>
          <w:lang w:val="en-US" w:eastAsia="zh-CN"/>
        </w:rPr>
      </w:pPr>
      <w:bookmarkStart w:id="0" w:name="_GoBack"/>
      <w:bookmarkEnd w:id="0"/>
      <w:r>
        <w:rPr>
          <w:rFonts w:hint="eastAsia"/>
          <w:lang w:val="en-US" w:eastAsia="zh-CN"/>
        </w:rPr>
        <w:t>第一章 总则</w:t>
      </w:r>
    </w:p>
    <w:p>
      <w:pPr>
        <w:bidi w:val="0"/>
        <w:rPr>
          <w:rFonts w:hint="eastAsia"/>
          <w:lang w:val="en-US" w:eastAsia="zh-CN"/>
        </w:rPr>
      </w:pPr>
      <w:r>
        <w:rPr>
          <w:rStyle w:val="8"/>
          <w:rFonts w:hint="eastAsia"/>
          <w:lang w:val="en-US" w:eastAsia="zh-CN"/>
        </w:rPr>
        <w:t>第一条【目的和依据】</w:t>
      </w:r>
      <w:r>
        <w:rPr>
          <w:rFonts w:hint="eastAsia"/>
          <w:lang w:val="en-US" w:eastAsia="zh-CN"/>
        </w:rPr>
        <w:t>为规范本市行政区域内新建住宅物业配建社区公共服务用房，根据《城市居住区规划设计标准》（GB50180-2018）、《城市社区服务站建设标准》（建标167-2014）、《广东省物业管理条例》和《广东省住房和城乡建设厅 广东省民政厅关于规范新建住宅物业配建社区公共服务用房的通知》（粤建房〔2015〕122号）等相关规定和文件精神，结合我市实际，制定本实施细则。</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楷体" w:cs="Times New Roman"/>
          <w:color w:val="C00000"/>
          <w:sz w:val="28"/>
          <w:szCs w:val="28"/>
          <w:lang w:val="en-US" w:eastAsia="zh-CN"/>
        </w:rPr>
      </w:pPr>
      <w:r>
        <w:rPr>
          <w:rFonts w:hint="eastAsia" w:ascii="Times New Roman" w:hAnsi="Times New Roman" w:eastAsia="楷体" w:cs="Times New Roman"/>
          <w:color w:val="C00000"/>
          <w:sz w:val="28"/>
          <w:szCs w:val="28"/>
          <w:lang w:val="en-US" w:eastAsia="zh-CN"/>
        </w:rPr>
        <w:t>【条文说明】说明实施细则制定的目的</w:t>
      </w:r>
      <w:r>
        <w:rPr>
          <w:rFonts w:hint="eastAsia" w:eastAsia="楷体" w:cs="Times New Roman"/>
          <w:color w:val="C00000"/>
          <w:sz w:val="28"/>
          <w:szCs w:val="28"/>
          <w:lang w:val="en-US" w:eastAsia="zh-CN"/>
        </w:rPr>
        <w:t>和</w:t>
      </w:r>
      <w:r>
        <w:rPr>
          <w:rFonts w:hint="eastAsia" w:ascii="Times New Roman" w:hAnsi="Times New Roman" w:eastAsia="楷体" w:cs="Times New Roman"/>
          <w:color w:val="C00000"/>
          <w:sz w:val="28"/>
          <w:szCs w:val="28"/>
          <w:lang w:val="en-US" w:eastAsia="zh-CN"/>
        </w:rPr>
        <w:t>上位依据。</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楷体" w:cs="Times New Roman"/>
          <w:color w:val="C00000"/>
          <w:sz w:val="28"/>
          <w:szCs w:val="28"/>
          <w:lang w:val="en-US" w:eastAsia="zh-CN"/>
        </w:rPr>
      </w:pPr>
      <w:r>
        <w:rPr>
          <w:rFonts w:hint="eastAsia" w:ascii="Times New Roman" w:hAnsi="Times New Roman" w:eastAsia="楷体" w:cs="Times New Roman"/>
          <w:color w:val="C00000"/>
          <w:sz w:val="28"/>
          <w:szCs w:val="28"/>
          <w:lang w:val="en-US" w:eastAsia="zh-CN"/>
        </w:rPr>
        <w:t>【参考】</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楷体" w:cs="Times New Roman"/>
          <w:color w:val="C00000"/>
          <w:sz w:val="28"/>
          <w:szCs w:val="28"/>
          <w:lang w:val="en-US" w:eastAsia="zh-CN"/>
        </w:rPr>
      </w:pPr>
      <w:r>
        <w:rPr>
          <w:rFonts w:hint="eastAsia" w:ascii="Times New Roman" w:hAnsi="Times New Roman" w:eastAsia="楷体" w:cs="Times New Roman"/>
          <w:color w:val="C00000"/>
          <w:sz w:val="28"/>
          <w:szCs w:val="28"/>
          <w:lang w:val="en-US" w:eastAsia="zh-CN"/>
        </w:rPr>
        <w:t>1.</w:t>
      </w:r>
      <w:r>
        <w:rPr>
          <w:rFonts w:hint="default" w:ascii="Times New Roman" w:hAnsi="Times New Roman" w:eastAsia="楷体" w:cs="Times New Roman"/>
          <w:color w:val="C00000"/>
          <w:sz w:val="28"/>
          <w:szCs w:val="28"/>
          <w:lang w:val="en-US" w:eastAsia="zh-CN"/>
        </w:rPr>
        <w:t>《鹤山市新建住宅物业配建社区公共服务用房实施细则》（鹤府〔2020〕8号）</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楷体" w:cs="Times New Roman"/>
          <w:color w:val="C00000"/>
          <w:sz w:val="28"/>
          <w:szCs w:val="28"/>
          <w:lang w:val="en-US" w:eastAsia="zh-CN"/>
        </w:rPr>
      </w:pPr>
      <w:r>
        <w:rPr>
          <w:rFonts w:hint="default" w:ascii="Times New Roman" w:hAnsi="Times New Roman" w:eastAsia="楷体" w:cs="Times New Roman"/>
          <w:color w:val="C00000"/>
          <w:sz w:val="28"/>
          <w:szCs w:val="28"/>
          <w:lang w:val="en-US" w:eastAsia="zh-CN"/>
        </w:rPr>
        <w:t>第一条</w:t>
      </w:r>
      <w:r>
        <w:rPr>
          <w:rFonts w:hint="eastAsia" w:eastAsia="楷体" w:cs="Times New Roman"/>
          <w:color w:val="C00000"/>
          <w:sz w:val="28"/>
          <w:szCs w:val="28"/>
          <w:lang w:val="en-US" w:eastAsia="zh-CN"/>
        </w:rPr>
        <w:t xml:space="preserve"> </w:t>
      </w:r>
      <w:r>
        <w:rPr>
          <w:rFonts w:hint="default" w:ascii="Times New Roman" w:hAnsi="Times New Roman" w:eastAsia="楷体" w:cs="Times New Roman"/>
          <w:color w:val="C00000"/>
          <w:sz w:val="28"/>
          <w:szCs w:val="28"/>
          <w:lang w:val="en-US" w:eastAsia="zh-CN"/>
        </w:rPr>
        <w:t>为规范我市行政区域内新建住宅物业配建社区公共服务用房，根据《城市居住区规划设计标准》（GB50180-2018）、《城市社区服务站建设标准》（建标〔2014〕72号）、《广东省物业管理条例》和《广东省住房和城乡建设厅广东省民政厅关于规范新建住宅物业配建社区公共服务用房的通知》（粤建房〔2015〕122号）等相关规定和文件精神，结合我市实际，制定本实施细则。</w:t>
      </w:r>
    </w:p>
    <w:p>
      <w:pPr>
        <w:bidi w:val="0"/>
        <w:rPr>
          <w:rFonts w:hint="eastAsia"/>
          <w:lang w:val="en-US" w:eastAsia="zh-CN"/>
        </w:rPr>
      </w:pPr>
      <w:r>
        <w:rPr>
          <w:rStyle w:val="8"/>
          <w:rFonts w:hint="eastAsia"/>
          <w:lang w:val="en-US" w:eastAsia="zh-CN"/>
        </w:rPr>
        <w:t>第二条【适用范围】</w:t>
      </w:r>
      <w:r>
        <w:rPr>
          <w:rFonts w:hint="eastAsia"/>
          <w:lang w:val="en-US" w:eastAsia="zh-CN"/>
        </w:rPr>
        <w:t>本实施细则适用于普宁市行政区域内国有建设用地新建住宅物业社区公共服务用房的规划、建设、移交、登记和管理。</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ascii="楷体" w:hAnsi="楷体" w:eastAsia="楷体" w:cs="楷体"/>
          <w:color w:val="C00000"/>
          <w:sz w:val="28"/>
          <w:szCs w:val="28"/>
        </w:rPr>
      </w:pPr>
      <w:r>
        <w:rPr>
          <w:rFonts w:hint="eastAsia" w:ascii="楷体" w:hAnsi="楷体" w:eastAsia="楷体" w:cs="楷体"/>
          <w:color w:val="C00000"/>
          <w:sz w:val="28"/>
          <w:szCs w:val="28"/>
        </w:rPr>
        <w:t>【条文说明】说明</w:t>
      </w:r>
      <w:r>
        <w:rPr>
          <w:rFonts w:hint="eastAsia" w:ascii="楷体" w:hAnsi="楷体" w:eastAsia="楷体" w:cs="楷体"/>
          <w:color w:val="C00000"/>
          <w:sz w:val="28"/>
          <w:szCs w:val="28"/>
          <w:lang w:val="en-US" w:eastAsia="zh-CN"/>
        </w:rPr>
        <w:t>实施细则的适用范围为普宁市行政区域内国有建设用地新建住宅物业配建社区公共服务用房</w:t>
      </w:r>
      <w:r>
        <w:rPr>
          <w:rFonts w:hint="eastAsia" w:ascii="楷体" w:hAnsi="楷体" w:eastAsia="楷体" w:cs="楷体"/>
          <w:color w:val="C00000"/>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楷体" w:hAnsi="楷体" w:eastAsia="楷体" w:cs="楷体"/>
          <w:color w:val="C00000"/>
          <w:sz w:val="28"/>
          <w:szCs w:val="28"/>
        </w:rPr>
      </w:pPr>
      <w:r>
        <w:rPr>
          <w:rFonts w:hint="eastAsia" w:ascii="楷体" w:hAnsi="楷体" w:eastAsia="楷体" w:cs="楷体"/>
          <w:color w:val="C00000"/>
          <w:sz w:val="28"/>
          <w:szCs w:val="28"/>
        </w:rPr>
        <w:t>【</w:t>
      </w:r>
      <w:r>
        <w:rPr>
          <w:rFonts w:hint="eastAsia" w:ascii="楷体" w:hAnsi="楷体" w:eastAsia="楷体" w:cs="楷体"/>
          <w:color w:val="C00000"/>
          <w:sz w:val="28"/>
          <w:szCs w:val="28"/>
          <w:lang w:val="en-US" w:eastAsia="zh-CN"/>
        </w:rPr>
        <w:t>参考</w:t>
      </w:r>
      <w:r>
        <w:rPr>
          <w:rFonts w:hint="eastAsia" w:ascii="楷体" w:hAnsi="楷体" w:eastAsia="楷体" w:cs="楷体"/>
          <w:color w:val="C00000"/>
          <w:sz w:val="28"/>
          <w:szCs w:val="28"/>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楷体" w:cs="Times New Roman"/>
          <w:color w:val="C00000"/>
          <w:sz w:val="28"/>
          <w:szCs w:val="28"/>
          <w:lang w:val="en-US" w:eastAsia="zh-CN"/>
        </w:rPr>
      </w:pPr>
      <w:r>
        <w:rPr>
          <w:rFonts w:hint="eastAsia" w:eastAsia="楷体" w:cs="Times New Roman"/>
          <w:color w:val="C00000"/>
          <w:sz w:val="28"/>
          <w:szCs w:val="28"/>
          <w:lang w:val="en-US" w:eastAsia="zh-CN"/>
        </w:rPr>
        <w:t>1.</w:t>
      </w:r>
      <w:r>
        <w:rPr>
          <w:rFonts w:hint="default" w:eastAsia="楷体" w:cs="Times New Roman"/>
          <w:color w:val="C00000"/>
          <w:sz w:val="28"/>
          <w:szCs w:val="28"/>
          <w:lang w:val="en-US" w:eastAsia="zh-CN"/>
        </w:rPr>
        <w:t>《韶关市新建住宅物业社区公共服务用房配建管理规定》（韶关市人民政府令第141号）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楷体" w:cs="Times New Roman"/>
          <w:color w:val="C00000"/>
          <w:sz w:val="28"/>
          <w:szCs w:val="28"/>
          <w:lang w:val="en-US" w:eastAsia="zh-CN"/>
        </w:rPr>
      </w:pPr>
      <w:r>
        <w:rPr>
          <w:rFonts w:hint="default" w:eastAsia="楷体" w:cs="Times New Roman"/>
          <w:color w:val="C00000"/>
          <w:sz w:val="28"/>
          <w:szCs w:val="28"/>
          <w:lang w:val="en-US" w:eastAsia="zh-CN"/>
        </w:rPr>
        <w:t>第二条</w:t>
      </w:r>
      <w:r>
        <w:rPr>
          <w:rFonts w:hint="eastAsia" w:eastAsia="楷体" w:cs="Times New Roman"/>
          <w:color w:val="C00000"/>
          <w:sz w:val="28"/>
          <w:szCs w:val="28"/>
          <w:lang w:val="en-US" w:eastAsia="zh-CN"/>
        </w:rPr>
        <w:t xml:space="preserve"> </w:t>
      </w:r>
      <w:r>
        <w:rPr>
          <w:rFonts w:hint="default" w:eastAsia="楷体" w:cs="Times New Roman"/>
          <w:color w:val="C00000"/>
          <w:sz w:val="28"/>
          <w:szCs w:val="28"/>
          <w:lang w:val="en-US" w:eastAsia="zh-CN"/>
        </w:rPr>
        <w:t>本规定适用于本市行政区域内新建住宅物业社区公共服务用房的规划、建设、登记、移交、使用和管理。</w:t>
      </w:r>
    </w:p>
    <w:p>
      <w:pPr>
        <w:rPr>
          <w:rFonts w:hint="eastAsia"/>
          <w:lang w:val="en-US" w:eastAsia="zh-CN"/>
        </w:rPr>
      </w:pPr>
      <w:r>
        <w:rPr>
          <w:rStyle w:val="8"/>
          <w:rFonts w:hint="eastAsia"/>
          <w:lang w:val="en-US" w:eastAsia="zh-CN"/>
        </w:rPr>
        <w:t>第三条【内涵定义】</w:t>
      </w:r>
      <w:r>
        <w:rPr>
          <w:rFonts w:hint="eastAsia"/>
          <w:lang w:val="en-US" w:eastAsia="zh-CN"/>
        </w:rPr>
        <w:t>本实施细则所称</w:t>
      </w:r>
      <w:r>
        <w:rPr>
          <w:rFonts w:hint="eastAsia"/>
          <w:color w:val="auto"/>
          <w:lang w:val="en-US" w:eastAsia="zh-CN"/>
        </w:rPr>
        <w:t>社区公共服务用房，</w:t>
      </w:r>
      <w:r>
        <w:rPr>
          <w:rFonts w:hint="eastAsia"/>
          <w:lang w:val="en-US" w:eastAsia="zh-CN"/>
        </w:rPr>
        <w:t>是指社区内开展公共服务、志愿互助服务和群众性活动的场所，主要包括社区党组织和社区居委会的工作用房、居民公益性服务活动用房。</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ascii="楷体" w:hAnsi="楷体" w:eastAsia="楷体" w:cs="楷体"/>
          <w:color w:val="C00000"/>
          <w:sz w:val="28"/>
          <w:szCs w:val="28"/>
        </w:rPr>
      </w:pPr>
      <w:r>
        <w:rPr>
          <w:rFonts w:hint="eastAsia" w:ascii="楷体" w:hAnsi="楷体" w:eastAsia="楷体" w:cs="楷体"/>
          <w:color w:val="C00000"/>
          <w:sz w:val="28"/>
          <w:szCs w:val="28"/>
        </w:rPr>
        <w:t>【条文说明】说明</w:t>
      </w:r>
      <w:r>
        <w:rPr>
          <w:rFonts w:hint="eastAsia" w:ascii="楷体" w:hAnsi="楷体" w:eastAsia="楷体" w:cs="楷体"/>
          <w:color w:val="C00000"/>
          <w:sz w:val="28"/>
          <w:szCs w:val="28"/>
          <w:lang w:val="en-US" w:eastAsia="zh-CN"/>
        </w:rPr>
        <w:t>社区公共服务用房的具体内涵，以及主要包括的用房类型</w:t>
      </w:r>
      <w:r>
        <w:rPr>
          <w:rFonts w:hint="eastAsia" w:ascii="楷体" w:hAnsi="楷体" w:eastAsia="楷体" w:cs="楷体"/>
          <w:color w:val="C00000"/>
          <w:sz w:val="28"/>
          <w:szCs w:val="28"/>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color w:val="C00000"/>
          <w:sz w:val="28"/>
          <w:szCs w:val="28"/>
        </w:rPr>
      </w:pPr>
      <w:r>
        <w:rPr>
          <w:rFonts w:hint="eastAsia" w:ascii="楷体" w:hAnsi="楷体" w:eastAsia="楷体" w:cs="楷体"/>
          <w:color w:val="C00000"/>
          <w:sz w:val="28"/>
          <w:szCs w:val="28"/>
        </w:rPr>
        <w:t>【</w:t>
      </w:r>
      <w:r>
        <w:rPr>
          <w:rFonts w:hint="eastAsia" w:ascii="楷体" w:hAnsi="楷体" w:eastAsia="楷体" w:cs="楷体"/>
          <w:color w:val="C00000"/>
          <w:sz w:val="28"/>
          <w:szCs w:val="28"/>
          <w:lang w:val="en-US" w:eastAsia="zh-CN"/>
        </w:rPr>
        <w:t>依据</w:t>
      </w:r>
      <w:r>
        <w:rPr>
          <w:rFonts w:hint="eastAsia" w:ascii="楷体" w:hAnsi="楷体" w:eastAsia="楷体" w:cs="楷体"/>
          <w:color w:val="C00000"/>
          <w:sz w:val="28"/>
          <w:szCs w:val="28"/>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楷体" w:cs="Times New Roman"/>
          <w:color w:val="C00000"/>
          <w:sz w:val="28"/>
          <w:szCs w:val="28"/>
          <w:lang w:val="en-US" w:eastAsia="zh-CN"/>
        </w:rPr>
      </w:pPr>
      <w:r>
        <w:rPr>
          <w:rFonts w:hint="eastAsia" w:eastAsia="楷体" w:cs="Times New Roman"/>
          <w:color w:val="C00000"/>
          <w:sz w:val="28"/>
          <w:szCs w:val="28"/>
          <w:lang w:val="en-US" w:eastAsia="zh-CN"/>
        </w:rPr>
        <w:t>1.</w:t>
      </w:r>
      <w:r>
        <w:rPr>
          <w:rFonts w:hint="default" w:eastAsia="楷体" w:cs="Times New Roman"/>
          <w:color w:val="C00000"/>
          <w:sz w:val="28"/>
          <w:szCs w:val="28"/>
          <w:lang w:val="en-US" w:eastAsia="zh-CN"/>
        </w:rPr>
        <w:t>《广东省住房和城乡建设厅 广东省民政厅关于规范新建住宅物业配建社区公共服务用房的通知》（粤建房〔2015〕122号）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楷体" w:cs="Times New Roman"/>
          <w:color w:val="C00000"/>
          <w:sz w:val="28"/>
          <w:szCs w:val="28"/>
          <w:lang w:val="en-US" w:eastAsia="zh-CN"/>
        </w:rPr>
      </w:pPr>
      <w:r>
        <w:rPr>
          <w:rFonts w:hint="eastAsia" w:eastAsia="楷体" w:cs="Times New Roman"/>
          <w:color w:val="C00000"/>
          <w:sz w:val="28"/>
          <w:szCs w:val="28"/>
          <w:lang w:val="en-US" w:eastAsia="zh-CN"/>
        </w:rPr>
        <w:t>社区公共服务用房是社区内开展公共服务、志愿互助服务和群众性活动的场所，主要包括社区党组织和社区居委会的工作用房、居民公益性服务活动用房。</w:t>
      </w:r>
    </w:p>
    <w:p>
      <w:pPr>
        <w:bidi w:val="0"/>
        <w:rPr>
          <w:rFonts w:hint="eastAsia"/>
          <w:lang w:val="en-US" w:eastAsia="zh-CN"/>
        </w:rPr>
      </w:pPr>
      <w:r>
        <w:rPr>
          <w:rStyle w:val="8"/>
          <w:rFonts w:hint="eastAsia"/>
          <w:lang w:val="en-US" w:eastAsia="zh-CN"/>
        </w:rPr>
        <w:t>第四条【部门职责】</w:t>
      </w:r>
      <w:r>
        <w:rPr>
          <w:rFonts w:hint="eastAsia"/>
          <w:lang w:val="en-US" w:eastAsia="zh-CN"/>
        </w:rPr>
        <w:t>市人民政府负责统筹管理本市行政区域内的社区公共服务用房。</w:t>
      </w:r>
    </w:p>
    <w:p>
      <w:pPr>
        <w:bidi w:val="0"/>
        <w:rPr>
          <w:rFonts w:hint="default"/>
          <w:lang w:val="en-US" w:eastAsia="zh-CN"/>
        </w:rPr>
      </w:pPr>
      <w:r>
        <w:rPr>
          <w:rFonts w:hint="eastAsia"/>
          <w:lang w:val="en-US" w:eastAsia="zh-CN"/>
        </w:rPr>
        <w:t>市委组织部负责牵头指导本市行政区域内社区公共服务用房的使用管理。</w:t>
      </w:r>
    </w:p>
    <w:p>
      <w:pPr>
        <w:bidi w:val="0"/>
        <w:rPr>
          <w:rFonts w:hint="eastAsia"/>
          <w:lang w:val="en-US" w:eastAsia="zh-CN"/>
        </w:rPr>
      </w:pPr>
      <w:r>
        <w:rPr>
          <w:rFonts w:hint="eastAsia"/>
          <w:lang w:val="en-US" w:eastAsia="zh-CN"/>
        </w:rPr>
        <w:t>市自然资源局负责本市行政区域内社区公共服务用房的规划管理，将社区公共服务用房配建要求纳入规划条件，在国有建设用地使用权出让时，依据规划条件将社区公共服务用房的配建要求纳入国有建设用地使用权出让合同。</w:t>
      </w:r>
    </w:p>
    <w:p>
      <w:pPr>
        <w:bidi w:val="0"/>
        <w:rPr>
          <w:rFonts w:hint="eastAsia"/>
          <w:lang w:val="en-US" w:eastAsia="zh-CN"/>
        </w:rPr>
      </w:pPr>
      <w:r>
        <w:rPr>
          <w:rFonts w:hint="eastAsia"/>
          <w:lang w:val="en-US" w:eastAsia="zh-CN"/>
        </w:rPr>
        <w:t>市民政局会同市自然资源局编制本市行政区域内社区公共服务用房布点规划，并负责拟定社区公共服务用房使用和管理的有关制度，监督、检查社区公共服务用房的使用情况。</w:t>
      </w:r>
    </w:p>
    <w:p>
      <w:pPr>
        <w:bidi w:val="0"/>
        <w:ind w:firstLine="640"/>
        <w:rPr>
          <w:rFonts w:hint="default"/>
          <w:lang w:val="en-US" w:eastAsia="zh-CN"/>
        </w:rPr>
      </w:pPr>
      <w:r>
        <w:rPr>
          <w:rFonts w:hint="eastAsia"/>
          <w:lang w:val="en-US" w:eastAsia="zh-CN"/>
        </w:rPr>
        <w:t>市住房和城乡建设局负责本市行政区域内社区公共服务用房的审核、监督和使用管理，严格依据规划条件、国有建设用地使用权出让合同和《建设工程规划许可证》要求，审核社区公共服务用房配建情况，并对移交的社区公共服务用房进行统一管理。</w:t>
      </w:r>
    </w:p>
    <w:p>
      <w:pPr>
        <w:bidi w:val="0"/>
        <w:rPr>
          <w:rFonts w:hint="eastAsia"/>
          <w:lang w:val="en-US" w:eastAsia="zh-CN"/>
        </w:rPr>
      </w:pPr>
      <w:r>
        <w:rPr>
          <w:rFonts w:hint="eastAsia"/>
          <w:lang w:val="en-US" w:eastAsia="zh-CN"/>
        </w:rPr>
        <w:t>市财政局负责将本市行政区域内社区公共服务用房列入国有资产并进行有效管理。</w:t>
      </w:r>
    </w:p>
    <w:p>
      <w:pPr>
        <w:bidi w:val="0"/>
        <w:rPr>
          <w:rFonts w:hint="eastAsia"/>
          <w:color w:val="auto"/>
          <w:lang w:val="en-US" w:eastAsia="zh-CN"/>
        </w:rPr>
      </w:pPr>
      <w:r>
        <w:rPr>
          <w:rFonts w:hint="default"/>
          <w:color w:val="auto"/>
          <w:lang w:val="en-US" w:eastAsia="zh-CN"/>
        </w:rPr>
        <w:t>乡（镇）人民政府（街道办事处</w:t>
      </w:r>
      <w:r>
        <w:rPr>
          <w:rFonts w:hint="eastAsia"/>
          <w:color w:val="auto"/>
          <w:lang w:val="en-US" w:eastAsia="zh-CN"/>
        </w:rPr>
        <w:t>、农场</w:t>
      </w:r>
      <w:r>
        <w:rPr>
          <w:rFonts w:hint="default"/>
          <w:color w:val="auto"/>
          <w:lang w:val="en-US" w:eastAsia="zh-CN"/>
        </w:rPr>
        <w:t>）</w:t>
      </w:r>
      <w:r>
        <w:rPr>
          <w:rFonts w:hint="eastAsia"/>
          <w:color w:val="auto"/>
          <w:lang w:val="en-US" w:eastAsia="zh-CN"/>
        </w:rPr>
        <w:t>负责落</w:t>
      </w:r>
      <w:r>
        <w:rPr>
          <w:rFonts w:hint="eastAsia"/>
          <w:lang w:val="en-US" w:eastAsia="zh-CN"/>
        </w:rPr>
        <w:t>实辖区内社区公共服务用房的接</w:t>
      </w:r>
      <w:r>
        <w:rPr>
          <w:rFonts w:hint="eastAsia"/>
          <w:color w:val="auto"/>
          <w:lang w:val="en-US" w:eastAsia="zh-CN"/>
        </w:rPr>
        <w:t>收、管理工作，并将接收的社区公共服务用房报市民政局进行备案后，交付社区无偿使用。</w:t>
      </w:r>
    </w:p>
    <w:p>
      <w:pPr>
        <w:bidi w:val="0"/>
        <w:rPr>
          <w:rFonts w:hint="eastAsia"/>
          <w:color w:val="auto"/>
          <w:lang w:val="en-US" w:eastAsia="zh-CN"/>
        </w:rPr>
      </w:pPr>
      <w:r>
        <w:rPr>
          <w:rFonts w:hint="eastAsia"/>
          <w:color w:val="auto"/>
          <w:lang w:val="en-US" w:eastAsia="zh-CN"/>
        </w:rPr>
        <w:t>其他相关政府职能部门按照各自职责，依法做好社区公共服务用房的管理工作。</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ascii="楷体" w:hAnsi="楷体" w:eastAsia="楷体" w:cs="楷体"/>
          <w:color w:val="C00000"/>
          <w:sz w:val="28"/>
          <w:szCs w:val="28"/>
        </w:rPr>
      </w:pPr>
      <w:r>
        <w:rPr>
          <w:rFonts w:hint="eastAsia" w:ascii="楷体" w:hAnsi="楷体" w:eastAsia="楷体" w:cs="楷体"/>
          <w:color w:val="C00000"/>
          <w:sz w:val="28"/>
          <w:szCs w:val="28"/>
        </w:rPr>
        <w:t>【条文说明】</w:t>
      </w:r>
      <w:r>
        <w:rPr>
          <w:rFonts w:hint="eastAsia" w:ascii="楷体" w:hAnsi="楷体" w:eastAsia="楷体" w:cs="楷体"/>
          <w:color w:val="C00000"/>
          <w:sz w:val="28"/>
          <w:szCs w:val="28"/>
          <w:lang w:val="en-US" w:eastAsia="zh-CN"/>
        </w:rPr>
        <w:t>明确实施细则涉及的相关部门职责</w:t>
      </w:r>
      <w:r>
        <w:rPr>
          <w:rFonts w:hint="eastAsia" w:ascii="楷体" w:hAnsi="楷体" w:eastAsia="楷体" w:cs="楷体"/>
          <w:color w:val="C00000"/>
          <w:sz w:val="28"/>
          <w:szCs w:val="28"/>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color w:val="C00000"/>
          <w:sz w:val="28"/>
          <w:szCs w:val="28"/>
        </w:rPr>
      </w:pPr>
      <w:r>
        <w:rPr>
          <w:rFonts w:hint="eastAsia" w:ascii="楷体" w:hAnsi="楷体" w:eastAsia="楷体" w:cs="楷体"/>
          <w:color w:val="C00000"/>
          <w:sz w:val="28"/>
          <w:szCs w:val="28"/>
        </w:rPr>
        <w:t>【</w:t>
      </w:r>
      <w:r>
        <w:rPr>
          <w:rFonts w:hint="eastAsia" w:ascii="楷体" w:hAnsi="楷体" w:eastAsia="楷体" w:cs="楷体"/>
          <w:color w:val="C00000"/>
          <w:sz w:val="28"/>
          <w:szCs w:val="28"/>
          <w:lang w:val="en-US" w:eastAsia="zh-CN"/>
        </w:rPr>
        <w:t>参考</w:t>
      </w:r>
      <w:r>
        <w:rPr>
          <w:rFonts w:hint="eastAsia" w:ascii="楷体" w:hAnsi="楷体" w:eastAsia="楷体" w:cs="楷体"/>
          <w:color w:val="C00000"/>
          <w:sz w:val="28"/>
          <w:szCs w:val="28"/>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楷体" w:cs="Times New Roman"/>
          <w:color w:val="C00000"/>
          <w:sz w:val="28"/>
          <w:szCs w:val="28"/>
          <w:lang w:val="en-US" w:eastAsia="zh-CN"/>
        </w:rPr>
      </w:pPr>
      <w:r>
        <w:rPr>
          <w:rFonts w:hint="eastAsia" w:ascii="Times New Roman" w:hAnsi="Times New Roman" w:eastAsia="楷体" w:cs="Times New Roman"/>
          <w:color w:val="C00000"/>
          <w:sz w:val="28"/>
          <w:szCs w:val="28"/>
          <w:lang w:val="en-US" w:eastAsia="zh-CN"/>
        </w:rPr>
        <w:t>1.</w:t>
      </w:r>
      <w:r>
        <w:rPr>
          <w:rFonts w:hint="default" w:ascii="Times New Roman" w:hAnsi="Times New Roman" w:eastAsia="楷体" w:cs="Times New Roman"/>
          <w:color w:val="C00000"/>
          <w:sz w:val="28"/>
          <w:szCs w:val="28"/>
          <w:lang w:val="en-US" w:eastAsia="zh-CN"/>
        </w:rPr>
        <w:t>《韶关市新建住宅物业社区公共服务用房配建管理规定》（韶关市人民政府令第141号）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楷体" w:cs="Times New Roman"/>
          <w:color w:val="C00000"/>
          <w:sz w:val="28"/>
          <w:szCs w:val="28"/>
          <w:lang w:val="en-US" w:eastAsia="zh-CN"/>
        </w:rPr>
      </w:pPr>
      <w:r>
        <w:rPr>
          <w:rFonts w:hint="default" w:ascii="Times New Roman" w:hAnsi="Times New Roman" w:eastAsia="楷体" w:cs="Times New Roman"/>
          <w:color w:val="C00000"/>
          <w:sz w:val="28"/>
          <w:szCs w:val="28"/>
          <w:lang w:val="en-US" w:eastAsia="zh-CN"/>
        </w:rPr>
        <w:t>第三条</w:t>
      </w:r>
      <w:r>
        <w:rPr>
          <w:rFonts w:hint="eastAsia" w:ascii="Times New Roman" w:hAnsi="Times New Roman" w:eastAsia="楷体" w:cs="Times New Roman"/>
          <w:color w:val="C00000"/>
          <w:sz w:val="28"/>
          <w:szCs w:val="28"/>
          <w:lang w:val="en-US" w:eastAsia="zh-CN"/>
        </w:rPr>
        <w:t xml:space="preserve"> </w:t>
      </w:r>
      <w:r>
        <w:rPr>
          <w:rFonts w:hint="default" w:ascii="Times New Roman" w:hAnsi="Times New Roman" w:eastAsia="楷体" w:cs="Times New Roman"/>
          <w:color w:val="C00000"/>
          <w:sz w:val="28"/>
          <w:szCs w:val="28"/>
          <w:lang w:val="en-US" w:eastAsia="zh-CN"/>
        </w:rPr>
        <w:t>自然资源主管部门负责新建住宅物业社区公共服务用房的规划管理，并会同民政部门编制各辖区内的社区公共服务用房布点规划，将社区公共服务用房配建要求纳入规划条件。在国有土地使用权出让时，依据规划条件将社区公共服务用房的配建要求纳入国有土地使用权出让方案和土地出让合同。国有土地使用权出让方案和土地出让合同均应当明确新建住宅物业社区公共服务用房由开发建设单位无偿配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楷体" w:cs="Times New Roman"/>
          <w:color w:val="C00000"/>
          <w:sz w:val="28"/>
          <w:szCs w:val="28"/>
          <w:lang w:val="en-US" w:eastAsia="zh-CN"/>
        </w:rPr>
      </w:pPr>
      <w:r>
        <w:rPr>
          <w:rFonts w:hint="default" w:ascii="Times New Roman" w:hAnsi="Times New Roman" w:eastAsia="楷体" w:cs="Times New Roman"/>
          <w:color w:val="C00000"/>
          <w:sz w:val="28"/>
          <w:szCs w:val="28"/>
          <w:lang w:val="en-US" w:eastAsia="zh-CN"/>
        </w:rPr>
        <w:t>住房和城乡建设主管部门在办理《商品房预售许可证》时，应当严格按规划条件、国有土地使用权出让合同和《建设工程规划许可证》要求审核社区公共服务用房配建情况，明确社区公共服务用房面积不属于商品房预售范围，不得对外进行销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楷体" w:cs="Times New Roman"/>
          <w:color w:val="C00000"/>
          <w:sz w:val="28"/>
          <w:szCs w:val="28"/>
          <w:lang w:val="en-US" w:eastAsia="zh-CN"/>
        </w:rPr>
      </w:pPr>
      <w:r>
        <w:rPr>
          <w:rFonts w:hint="default" w:ascii="Times New Roman" w:hAnsi="Times New Roman" w:eastAsia="楷体" w:cs="Times New Roman"/>
          <w:color w:val="C00000"/>
          <w:sz w:val="28"/>
          <w:szCs w:val="28"/>
          <w:lang w:val="en-US" w:eastAsia="zh-CN"/>
        </w:rPr>
        <w:t>财政部门负责监督社区公共服务用房列入国有资产并进行有效管理，防止因管理不善而造成国有资产流失。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楷体" w:cs="Times New Roman"/>
          <w:color w:val="C00000"/>
          <w:sz w:val="28"/>
          <w:szCs w:val="28"/>
          <w:lang w:val="en-US" w:eastAsia="zh-CN"/>
        </w:rPr>
      </w:pPr>
      <w:r>
        <w:rPr>
          <w:rFonts w:hint="default" w:ascii="Times New Roman" w:hAnsi="Times New Roman" w:eastAsia="楷体" w:cs="Times New Roman"/>
          <w:color w:val="C00000"/>
          <w:sz w:val="28"/>
          <w:szCs w:val="28"/>
          <w:lang w:val="en-US" w:eastAsia="zh-CN"/>
        </w:rPr>
        <w:t>民政部门负责拟定社区公共服务用房使用和管理的有关制度，监督、检查社区按规划用途使用社区公共服务用房。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lang w:val="en-US" w:eastAsia="zh-CN"/>
        </w:rPr>
      </w:pPr>
      <w:r>
        <w:rPr>
          <w:rFonts w:hint="default" w:ascii="Times New Roman" w:hAnsi="Times New Roman" w:eastAsia="楷体" w:cs="Times New Roman"/>
          <w:color w:val="C00000"/>
          <w:sz w:val="28"/>
          <w:szCs w:val="28"/>
          <w:lang w:val="en-US" w:eastAsia="zh-CN"/>
        </w:rPr>
        <w:t>发改、教育、卫生健康、文广旅体、交通、公安等主管部门和市残联等单位，按照各自职责，依法做好新建住宅物业社区公共服务用房的管理工作。</w:t>
      </w:r>
    </w:p>
    <w:p>
      <w:pPr>
        <w:pStyle w:val="2"/>
        <w:bidi w:val="0"/>
        <w:ind w:left="0" w:leftChars="0" w:firstLine="0" w:firstLineChars="0"/>
        <w:jc w:val="center"/>
        <w:rPr>
          <w:rFonts w:hint="default"/>
          <w:lang w:val="en-US" w:eastAsia="zh-CN"/>
        </w:rPr>
      </w:pPr>
      <w:r>
        <w:rPr>
          <w:rFonts w:hint="eastAsia"/>
          <w:lang w:val="en-US" w:eastAsia="zh-CN"/>
        </w:rPr>
        <w:t>第二章 规划与建设</w:t>
      </w:r>
    </w:p>
    <w:p>
      <w:pPr>
        <w:rPr>
          <w:rFonts w:hint="eastAsia"/>
          <w:lang w:val="en-US" w:eastAsia="zh-CN"/>
        </w:rPr>
      </w:pPr>
      <w:r>
        <w:rPr>
          <w:rStyle w:val="8"/>
          <w:rFonts w:hint="eastAsia"/>
          <w:lang w:val="en-US" w:eastAsia="zh-CN"/>
        </w:rPr>
        <w:t>第五条【配建原则】</w:t>
      </w:r>
      <w:r>
        <w:rPr>
          <w:rFonts w:hint="eastAsia"/>
          <w:lang w:val="en-US" w:eastAsia="zh-CN"/>
        </w:rPr>
        <w:t>社区公共服务用房须与住宅物业项目同步规划、同步建设、同步验收、同步交付投入使用。若住宅物业项目需分期完成，社区公共服务用房应按开发建设总量进行统一规划，原则上安排在首期建设，不得拆分。</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ascii="楷体" w:hAnsi="楷体" w:eastAsia="楷体" w:cs="楷体"/>
          <w:color w:val="C00000"/>
          <w:sz w:val="28"/>
          <w:szCs w:val="28"/>
        </w:rPr>
      </w:pPr>
      <w:r>
        <w:rPr>
          <w:rFonts w:hint="eastAsia" w:ascii="楷体" w:hAnsi="楷体" w:eastAsia="楷体" w:cs="楷体"/>
          <w:color w:val="C00000"/>
          <w:sz w:val="28"/>
          <w:szCs w:val="28"/>
        </w:rPr>
        <w:t>【条文说明】</w:t>
      </w:r>
      <w:r>
        <w:rPr>
          <w:rFonts w:hint="eastAsia" w:ascii="楷体" w:hAnsi="楷体" w:eastAsia="楷体" w:cs="楷体"/>
          <w:color w:val="C00000"/>
          <w:sz w:val="28"/>
          <w:szCs w:val="28"/>
          <w:lang w:val="en-US" w:eastAsia="zh-CN"/>
        </w:rPr>
        <w:t>明确社区公共服务用房建设原则和建设时限要求</w:t>
      </w:r>
      <w:r>
        <w:rPr>
          <w:rFonts w:hint="eastAsia" w:ascii="楷体" w:hAnsi="楷体" w:eastAsia="楷体" w:cs="楷体"/>
          <w:color w:val="C00000"/>
          <w:sz w:val="28"/>
          <w:szCs w:val="28"/>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color w:val="C00000"/>
          <w:sz w:val="28"/>
          <w:szCs w:val="28"/>
        </w:rPr>
      </w:pPr>
      <w:r>
        <w:rPr>
          <w:rFonts w:hint="eastAsia" w:ascii="楷体" w:hAnsi="楷体" w:eastAsia="楷体" w:cs="楷体"/>
          <w:color w:val="C00000"/>
          <w:sz w:val="28"/>
          <w:szCs w:val="28"/>
        </w:rPr>
        <w:t>【</w:t>
      </w:r>
      <w:r>
        <w:rPr>
          <w:rFonts w:hint="eastAsia" w:ascii="楷体" w:hAnsi="楷体" w:eastAsia="楷体" w:cs="楷体"/>
          <w:color w:val="C00000"/>
          <w:sz w:val="28"/>
          <w:szCs w:val="28"/>
          <w:lang w:val="en-US" w:eastAsia="zh-CN"/>
        </w:rPr>
        <w:t>依据</w:t>
      </w:r>
      <w:r>
        <w:rPr>
          <w:rFonts w:hint="eastAsia" w:ascii="楷体" w:hAnsi="楷体" w:eastAsia="楷体" w:cs="楷体"/>
          <w:color w:val="C00000"/>
          <w:sz w:val="28"/>
          <w:szCs w:val="28"/>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楷体" w:cs="Times New Roman"/>
          <w:color w:val="C00000"/>
          <w:sz w:val="28"/>
          <w:szCs w:val="28"/>
          <w:lang w:val="en-US" w:eastAsia="zh-CN"/>
        </w:rPr>
      </w:pPr>
      <w:r>
        <w:rPr>
          <w:rFonts w:hint="eastAsia" w:ascii="Times New Roman" w:hAnsi="Times New Roman" w:eastAsia="楷体" w:cs="Times New Roman"/>
          <w:color w:val="C00000"/>
          <w:sz w:val="28"/>
          <w:szCs w:val="28"/>
          <w:lang w:val="en-US" w:eastAsia="zh-CN"/>
        </w:rPr>
        <w:t>1.</w:t>
      </w:r>
      <w:r>
        <w:rPr>
          <w:rFonts w:hint="default" w:ascii="Times New Roman" w:hAnsi="Times New Roman" w:eastAsia="楷体" w:cs="Times New Roman"/>
          <w:color w:val="C00000"/>
          <w:sz w:val="28"/>
          <w:szCs w:val="28"/>
          <w:lang w:val="en-US" w:eastAsia="zh-CN"/>
        </w:rPr>
        <w:t>《广</w:t>
      </w:r>
      <w:r>
        <w:rPr>
          <w:rFonts w:hint="default" w:ascii="楷体" w:hAnsi="楷体" w:eastAsia="楷体" w:cs="楷体"/>
          <w:color w:val="C00000"/>
          <w:sz w:val="28"/>
          <w:szCs w:val="28"/>
          <w:lang w:val="en-US" w:eastAsia="zh-CN"/>
        </w:rPr>
        <w:t>东省住房和城乡建设厅 广东省民政厅关于规范新建住宅物</w:t>
      </w:r>
      <w:r>
        <w:rPr>
          <w:rFonts w:hint="default" w:ascii="Times New Roman" w:hAnsi="Times New Roman" w:eastAsia="楷体" w:cs="Times New Roman"/>
          <w:color w:val="C00000"/>
          <w:sz w:val="28"/>
          <w:szCs w:val="28"/>
          <w:lang w:val="en-US" w:eastAsia="zh-CN"/>
        </w:rPr>
        <w:t>业配建社区公共服务用房的通知》（粤建房〔2015〕122号）</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楷体" w:hAnsi="楷体" w:eastAsia="楷体" w:cs="楷体"/>
          <w:color w:val="C00000"/>
          <w:sz w:val="28"/>
          <w:szCs w:val="28"/>
        </w:rPr>
      </w:pPr>
      <w:r>
        <w:rPr>
          <w:rFonts w:hint="eastAsia" w:ascii="楷体" w:hAnsi="楷体" w:eastAsia="楷体" w:cs="楷体"/>
          <w:color w:val="C00000"/>
          <w:sz w:val="28"/>
          <w:szCs w:val="28"/>
        </w:rPr>
        <w:t>（二）社区公共服务用房应与所在住宅物业项目统一规划设计、同步配套建设、同步交付使用。分期开发的住宅物业建设项目，城乡规划主管部门应对其社区公共服务用房建设标准、建设期限作出明确规定。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color w:val="C00000"/>
          <w:sz w:val="28"/>
          <w:szCs w:val="28"/>
        </w:rPr>
      </w:pPr>
      <w:r>
        <w:rPr>
          <w:rFonts w:hint="eastAsia" w:ascii="楷体" w:hAnsi="楷体" w:eastAsia="楷体" w:cs="楷体"/>
          <w:color w:val="C00000"/>
          <w:sz w:val="28"/>
          <w:szCs w:val="28"/>
        </w:rPr>
        <w:t>【</w:t>
      </w:r>
      <w:r>
        <w:rPr>
          <w:rFonts w:hint="eastAsia" w:ascii="楷体" w:hAnsi="楷体" w:eastAsia="楷体" w:cs="楷体"/>
          <w:color w:val="C00000"/>
          <w:sz w:val="28"/>
          <w:szCs w:val="28"/>
          <w:lang w:val="en-US" w:eastAsia="zh-CN"/>
        </w:rPr>
        <w:t>参考</w:t>
      </w:r>
      <w:r>
        <w:rPr>
          <w:rFonts w:hint="eastAsia" w:ascii="楷体" w:hAnsi="楷体" w:eastAsia="楷体" w:cs="楷体"/>
          <w:color w:val="C00000"/>
          <w:sz w:val="28"/>
          <w:szCs w:val="28"/>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color w:val="C00000"/>
          <w:sz w:val="28"/>
          <w:szCs w:val="28"/>
        </w:rPr>
      </w:pPr>
      <w:r>
        <w:rPr>
          <w:rFonts w:hint="eastAsia" w:ascii="Times New Roman" w:hAnsi="Times New Roman" w:eastAsia="楷体" w:cs="Times New Roman"/>
          <w:color w:val="C00000"/>
          <w:sz w:val="28"/>
          <w:szCs w:val="28"/>
          <w:lang w:val="en-US" w:eastAsia="zh-CN"/>
        </w:rPr>
        <w:t>1.</w:t>
      </w:r>
      <w:r>
        <w:rPr>
          <w:rFonts w:hint="default" w:ascii="Times New Roman" w:hAnsi="Times New Roman" w:eastAsia="楷体" w:cs="Times New Roman"/>
          <w:color w:val="C00000"/>
          <w:sz w:val="28"/>
          <w:szCs w:val="28"/>
          <w:lang w:val="en-US" w:eastAsia="zh-CN"/>
        </w:rPr>
        <w:t>《鹤山市新建住宅物业配建社区公共服务用房实施细则》（鹤府〔2020〕8号）</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lang w:val="en-US" w:eastAsia="zh-CN"/>
        </w:rPr>
      </w:pPr>
      <w:r>
        <w:rPr>
          <w:rFonts w:hint="eastAsia" w:ascii="楷体" w:hAnsi="楷体" w:eastAsia="楷体" w:cs="楷体"/>
          <w:color w:val="C00000"/>
          <w:sz w:val="28"/>
          <w:szCs w:val="28"/>
        </w:rPr>
        <w:t>第三条</w:t>
      </w:r>
      <w:r>
        <w:rPr>
          <w:rFonts w:hint="eastAsia" w:ascii="楷体" w:hAnsi="楷体" w:eastAsia="楷体" w:cs="楷体"/>
          <w:color w:val="C00000"/>
          <w:sz w:val="28"/>
          <w:szCs w:val="28"/>
          <w:lang w:val="en-US" w:eastAsia="zh-CN"/>
        </w:rPr>
        <w:t xml:space="preserve"> </w:t>
      </w:r>
      <w:r>
        <w:rPr>
          <w:rFonts w:hint="eastAsia" w:ascii="楷体" w:hAnsi="楷体" w:eastAsia="楷体" w:cs="楷体"/>
          <w:color w:val="C00000"/>
          <w:sz w:val="28"/>
          <w:szCs w:val="28"/>
        </w:rPr>
        <w:t>社区用房配建须与建设项目同步规划、同步建设、同步验收、同步交付投入使用。若建设项目需分期完成，社区用房应按开发建设总量进行统一规划，原则上安排在首期建设，不得拆分。</w:t>
      </w:r>
    </w:p>
    <w:p>
      <w:pPr>
        <w:rPr>
          <w:rFonts w:hint="eastAsia"/>
          <w:lang w:val="en-US" w:eastAsia="zh-CN"/>
        </w:rPr>
      </w:pPr>
      <w:r>
        <w:rPr>
          <w:rStyle w:val="8"/>
          <w:rFonts w:hint="eastAsia"/>
          <w:lang w:val="en-US" w:eastAsia="zh-CN"/>
        </w:rPr>
        <w:t>第六条【规划要求】</w:t>
      </w:r>
      <w:r>
        <w:rPr>
          <w:rFonts w:hint="eastAsia"/>
          <w:lang w:val="en-US" w:eastAsia="zh-CN"/>
        </w:rPr>
        <w:t>市自然资源局要将社区公共服务用房建设纳入国土空间规划，在组织编制控制性详细规划过程中，要包含社区公共服务用房的标准，结合地区人口规模和用地周边公共配套服务设施的具体设置情况，合理确定社区公共服务用房的建筑面积、坐落位置等。</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ascii="楷体" w:hAnsi="楷体" w:eastAsia="楷体" w:cs="楷体"/>
          <w:color w:val="C00000"/>
          <w:sz w:val="28"/>
          <w:szCs w:val="28"/>
        </w:rPr>
      </w:pPr>
      <w:r>
        <w:rPr>
          <w:rFonts w:hint="eastAsia" w:ascii="楷体" w:hAnsi="楷体" w:eastAsia="楷体" w:cs="楷体"/>
          <w:color w:val="C00000"/>
          <w:sz w:val="28"/>
          <w:szCs w:val="28"/>
        </w:rPr>
        <w:t>【条文说明】说明</w:t>
      </w:r>
      <w:r>
        <w:rPr>
          <w:rFonts w:hint="eastAsia" w:ascii="楷体" w:hAnsi="楷体" w:eastAsia="楷体" w:cs="楷体"/>
          <w:color w:val="C00000"/>
          <w:sz w:val="28"/>
          <w:szCs w:val="28"/>
          <w:lang w:val="en-US" w:eastAsia="zh-CN"/>
        </w:rPr>
        <w:t>社区公共服务用房的建设规划要求，包括用房标准、建筑面积、坐落位置等</w:t>
      </w:r>
      <w:r>
        <w:rPr>
          <w:rFonts w:hint="eastAsia" w:ascii="楷体" w:hAnsi="楷体" w:eastAsia="楷体" w:cs="楷体"/>
          <w:color w:val="C00000"/>
          <w:sz w:val="28"/>
          <w:szCs w:val="28"/>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color w:val="C00000"/>
          <w:sz w:val="28"/>
          <w:szCs w:val="28"/>
        </w:rPr>
      </w:pPr>
      <w:r>
        <w:rPr>
          <w:rFonts w:hint="eastAsia" w:ascii="楷体" w:hAnsi="楷体" w:eastAsia="楷体" w:cs="楷体"/>
          <w:color w:val="C00000"/>
          <w:sz w:val="28"/>
          <w:szCs w:val="28"/>
        </w:rPr>
        <w:t>【</w:t>
      </w:r>
      <w:r>
        <w:rPr>
          <w:rFonts w:hint="eastAsia" w:ascii="楷体" w:hAnsi="楷体" w:eastAsia="楷体" w:cs="楷体"/>
          <w:color w:val="C00000"/>
          <w:sz w:val="28"/>
          <w:szCs w:val="28"/>
          <w:lang w:val="en-US" w:eastAsia="zh-CN"/>
        </w:rPr>
        <w:t>依据</w:t>
      </w:r>
      <w:r>
        <w:rPr>
          <w:rFonts w:hint="eastAsia" w:ascii="楷体" w:hAnsi="楷体" w:eastAsia="楷体" w:cs="楷体"/>
          <w:color w:val="C00000"/>
          <w:sz w:val="28"/>
          <w:szCs w:val="28"/>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楷体" w:cs="Times New Roman"/>
          <w:color w:val="C00000"/>
          <w:sz w:val="28"/>
          <w:szCs w:val="28"/>
          <w:lang w:val="en-US" w:eastAsia="zh-CN"/>
        </w:rPr>
      </w:pPr>
      <w:r>
        <w:rPr>
          <w:rFonts w:hint="eastAsia" w:ascii="Times New Roman" w:hAnsi="Times New Roman" w:eastAsia="楷体" w:cs="Times New Roman"/>
          <w:color w:val="C00000"/>
          <w:sz w:val="28"/>
          <w:szCs w:val="28"/>
          <w:lang w:val="en-US" w:eastAsia="zh-CN"/>
        </w:rPr>
        <w:t>1.</w:t>
      </w:r>
      <w:r>
        <w:rPr>
          <w:rFonts w:hint="default" w:ascii="Times New Roman" w:hAnsi="Times New Roman" w:eastAsia="楷体" w:cs="Times New Roman"/>
          <w:color w:val="C00000"/>
          <w:sz w:val="28"/>
          <w:szCs w:val="28"/>
          <w:lang w:val="en-US" w:eastAsia="zh-CN"/>
        </w:rPr>
        <w:t>《广东</w:t>
      </w:r>
      <w:r>
        <w:rPr>
          <w:rFonts w:hint="default" w:ascii="楷体" w:hAnsi="楷体" w:eastAsia="楷体" w:cs="楷体"/>
          <w:color w:val="C00000"/>
          <w:sz w:val="28"/>
          <w:szCs w:val="28"/>
          <w:lang w:val="en-US" w:eastAsia="zh-CN"/>
        </w:rPr>
        <w:t>省住房和城乡建设厅 广东省民政厅关于规范新建住宅物</w:t>
      </w:r>
      <w:r>
        <w:rPr>
          <w:rFonts w:hint="default" w:ascii="Times New Roman" w:hAnsi="Times New Roman" w:eastAsia="楷体" w:cs="Times New Roman"/>
          <w:color w:val="C00000"/>
          <w:sz w:val="28"/>
          <w:szCs w:val="28"/>
          <w:lang w:val="en-US" w:eastAsia="zh-CN"/>
        </w:rPr>
        <w:t>业配建社区公共服务用房的通知》（粤建房〔2015〕122号）</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楷体" w:hAnsi="楷体" w:eastAsia="楷体" w:cs="楷体"/>
          <w:color w:val="C00000"/>
          <w:sz w:val="28"/>
          <w:szCs w:val="28"/>
        </w:rPr>
      </w:pPr>
      <w:r>
        <w:rPr>
          <w:rFonts w:hint="eastAsia" w:ascii="楷体" w:hAnsi="楷体" w:eastAsia="楷体" w:cs="楷体"/>
          <w:color w:val="C00000"/>
          <w:sz w:val="28"/>
          <w:szCs w:val="28"/>
        </w:rPr>
        <w:t>（一）各地城乡规划主管部门在组织编制控制性详细规划过程中，应结合用地周边公共配套服务设施的具体设置情况和使用需求，合理确定社区公共服务用房的建筑面积、坐落位置等。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color w:val="C00000"/>
          <w:sz w:val="28"/>
          <w:szCs w:val="28"/>
        </w:rPr>
      </w:pPr>
      <w:r>
        <w:rPr>
          <w:rFonts w:hint="eastAsia" w:ascii="楷体" w:hAnsi="楷体" w:eastAsia="楷体" w:cs="楷体"/>
          <w:color w:val="C00000"/>
          <w:sz w:val="28"/>
          <w:szCs w:val="28"/>
        </w:rPr>
        <w:t>【</w:t>
      </w:r>
      <w:r>
        <w:rPr>
          <w:rFonts w:hint="eastAsia" w:ascii="楷体" w:hAnsi="楷体" w:eastAsia="楷体" w:cs="楷体"/>
          <w:color w:val="C00000"/>
          <w:sz w:val="28"/>
          <w:szCs w:val="28"/>
          <w:lang w:val="en-US" w:eastAsia="zh-CN"/>
        </w:rPr>
        <w:t>参考</w:t>
      </w:r>
      <w:r>
        <w:rPr>
          <w:rFonts w:hint="eastAsia" w:ascii="楷体" w:hAnsi="楷体" w:eastAsia="楷体" w:cs="楷体"/>
          <w:color w:val="C00000"/>
          <w:sz w:val="28"/>
          <w:szCs w:val="28"/>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color w:val="C00000"/>
          <w:sz w:val="28"/>
          <w:szCs w:val="28"/>
        </w:rPr>
      </w:pPr>
      <w:r>
        <w:rPr>
          <w:rFonts w:hint="eastAsia" w:ascii="Times New Roman" w:hAnsi="Times New Roman" w:eastAsia="楷体" w:cs="Times New Roman"/>
          <w:color w:val="C00000"/>
          <w:sz w:val="28"/>
          <w:szCs w:val="28"/>
          <w:lang w:val="en-US" w:eastAsia="zh-CN"/>
        </w:rPr>
        <w:t>1.</w:t>
      </w:r>
      <w:r>
        <w:rPr>
          <w:rFonts w:hint="default" w:ascii="Times New Roman" w:hAnsi="Times New Roman" w:eastAsia="楷体" w:cs="Times New Roman"/>
          <w:color w:val="C00000"/>
          <w:sz w:val="28"/>
          <w:szCs w:val="28"/>
          <w:lang w:val="en-US" w:eastAsia="zh-CN"/>
        </w:rPr>
        <w:t>《鹤山市新建住宅物业配建社区公共服务用房实施细则》（鹤府〔2020〕8号）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ascii="楷体" w:hAnsi="楷体" w:eastAsia="楷体" w:cs="楷体"/>
          <w:color w:val="C00000"/>
          <w:sz w:val="28"/>
          <w:szCs w:val="28"/>
        </w:rPr>
        <w:t>第五条</w:t>
      </w:r>
      <w:r>
        <w:rPr>
          <w:rFonts w:hint="eastAsia" w:ascii="楷体" w:hAnsi="楷体" w:eastAsia="楷体" w:cs="楷体"/>
          <w:color w:val="C00000"/>
          <w:sz w:val="28"/>
          <w:szCs w:val="28"/>
          <w:lang w:val="en-US" w:eastAsia="zh-CN"/>
        </w:rPr>
        <w:t xml:space="preserve"> </w:t>
      </w:r>
      <w:r>
        <w:rPr>
          <w:rFonts w:hint="eastAsia" w:ascii="楷体" w:hAnsi="楷体" w:eastAsia="楷体" w:cs="楷体"/>
          <w:color w:val="C00000"/>
          <w:sz w:val="28"/>
          <w:szCs w:val="28"/>
        </w:rPr>
        <w:t>市自然资源局要将社区用房建设纳入国土空间规划，在组织编制详细规划过程中，要包含社区用房的标准，结合地区人口规模和用地周边公共配套服务设施的具体设置情况，合理确定社区用房的建筑面积、坐落位置等。</w:t>
      </w:r>
    </w:p>
    <w:p>
      <w:pPr>
        <w:rPr>
          <w:rFonts w:hint="eastAsia"/>
          <w:color w:val="auto"/>
          <w:lang w:val="en-US" w:eastAsia="zh-CN"/>
        </w:rPr>
      </w:pPr>
      <w:r>
        <w:rPr>
          <w:rStyle w:val="8"/>
          <w:rFonts w:hint="eastAsia"/>
          <w:lang w:val="en-US" w:eastAsia="zh-CN"/>
        </w:rPr>
        <w:t>第七条【配建方式】</w:t>
      </w:r>
      <w:r>
        <w:rPr>
          <w:rFonts w:hint="eastAsia"/>
          <w:lang w:val="en-US" w:eastAsia="zh-CN"/>
        </w:rPr>
        <w:t>开发建设单位依据国有建设用地使用权出让合同约定，配建新建住宅物业社区公共服务用房，并在建成后无偿移交给</w:t>
      </w:r>
      <w:r>
        <w:rPr>
          <w:rFonts w:hint="eastAsia" w:cs="Times New Roman"/>
          <w:color w:val="auto"/>
          <w:lang w:val="en-US" w:eastAsia="zh-CN"/>
        </w:rPr>
        <w:t>市住房和城乡建设局</w:t>
      </w:r>
      <w:r>
        <w:rPr>
          <w:rFonts w:hint="eastAsia"/>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ascii="楷体" w:hAnsi="楷体" w:eastAsia="楷体" w:cs="楷体"/>
          <w:color w:val="C00000"/>
          <w:sz w:val="28"/>
          <w:szCs w:val="28"/>
        </w:rPr>
      </w:pPr>
      <w:r>
        <w:rPr>
          <w:rFonts w:hint="eastAsia" w:ascii="楷体" w:hAnsi="楷体" w:eastAsia="楷体" w:cs="楷体"/>
          <w:color w:val="C00000"/>
          <w:sz w:val="28"/>
          <w:szCs w:val="28"/>
        </w:rPr>
        <w:t>【条文说明】</w:t>
      </w:r>
      <w:r>
        <w:rPr>
          <w:rFonts w:hint="eastAsia" w:ascii="楷体" w:hAnsi="楷体" w:eastAsia="楷体" w:cs="楷体"/>
          <w:color w:val="C00000"/>
          <w:sz w:val="28"/>
          <w:szCs w:val="28"/>
          <w:lang w:val="en-US" w:eastAsia="zh-CN"/>
        </w:rPr>
        <w:t>明确新建住宅物业配建社区公共服务用房的主体为开发建设单位，并应在建成后无偿移交给市住房和城乡建设局</w:t>
      </w:r>
      <w:r>
        <w:rPr>
          <w:rFonts w:hint="eastAsia" w:ascii="楷体" w:hAnsi="楷体" w:eastAsia="楷体" w:cs="楷体"/>
          <w:color w:val="C00000"/>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楷体" w:hAnsi="楷体" w:eastAsia="楷体" w:cs="楷体"/>
          <w:color w:val="C00000"/>
          <w:sz w:val="28"/>
          <w:szCs w:val="28"/>
        </w:rPr>
      </w:pPr>
      <w:r>
        <w:rPr>
          <w:rFonts w:hint="eastAsia" w:ascii="楷体" w:hAnsi="楷体" w:eastAsia="楷体" w:cs="楷体"/>
          <w:color w:val="C00000"/>
          <w:sz w:val="28"/>
          <w:szCs w:val="28"/>
        </w:rPr>
        <w:t>【</w:t>
      </w:r>
      <w:r>
        <w:rPr>
          <w:rFonts w:hint="eastAsia" w:ascii="楷体" w:hAnsi="楷体" w:eastAsia="楷体" w:cs="楷体"/>
          <w:color w:val="C00000"/>
          <w:sz w:val="28"/>
          <w:szCs w:val="28"/>
          <w:lang w:val="en-US" w:eastAsia="zh-CN"/>
        </w:rPr>
        <w:t>参考</w:t>
      </w:r>
      <w:r>
        <w:rPr>
          <w:rFonts w:hint="eastAsia" w:ascii="楷体" w:hAnsi="楷体" w:eastAsia="楷体" w:cs="楷体"/>
          <w:color w:val="C00000"/>
          <w:sz w:val="28"/>
          <w:szCs w:val="28"/>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楷体" w:cs="Times New Roman"/>
          <w:color w:val="C00000"/>
          <w:sz w:val="28"/>
          <w:szCs w:val="28"/>
          <w:lang w:val="en-US" w:eastAsia="zh-CN"/>
        </w:rPr>
      </w:pPr>
      <w:r>
        <w:rPr>
          <w:rFonts w:hint="eastAsia" w:ascii="Times New Roman" w:hAnsi="Times New Roman" w:eastAsia="楷体" w:cs="Times New Roman"/>
          <w:color w:val="C00000"/>
          <w:sz w:val="28"/>
          <w:szCs w:val="28"/>
          <w:lang w:val="en-US" w:eastAsia="zh-CN"/>
        </w:rPr>
        <w:t>1.《鹤山市新建住宅物业配建社区公共服务用房实施细则》（鹤府〔2020〕8号）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楷体" w:cs="Times New Roman"/>
          <w:color w:val="C00000"/>
          <w:sz w:val="28"/>
          <w:szCs w:val="28"/>
          <w:lang w:val="en-US" w:eastAsia="zh-CN"/>
        </w:rPr>
      </w:pPr>
      <w:r>
        <w:rPr>
          <w:rFonts w:hint="eastAsia" w:ascii="Times New Roman" w:hAnsi="Times New Roman" w:eastAsia="楷体" w:cs="Times New Roman"/>
          <w:color w:val="C00000"/>
          <w:sz w:val="28"/>
          <w:szCs w:val="28"/>
          <w:lang w:val="en-US" w:eastAsia="zh-CN"/>
        </w:rPr>
        <w:t>第六条 国有建设用地使用权出让前，市自然资源局在设定规划条件时需明确社区用房的配建标准和要求，并将该标准和要求作为《国有建设用地使用权出让合同》的组成部分，在合同中明确国有土地使用权受让人须按规划条件同步配建社区用房，并在建成后无偿移交给市资产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楷体" w:cs="Times New Roman"/>
          <w:color w:val="C00000"/>
          <w:sz w:val="28"/>
          <w:szCs w:val="28"/>
          <w:lang w:val="en-US" w:eastAsia="zh-CN"/>
        </w:rPr>
      </w:pPr>
      <w:r>
        <w:rPr>
          <w:rFonts w:hint="eastAsia" w:ascii="Times New Roman" w:hAnsi="Times New Roman" w:eastAsia="楷体" w:cs="Times New Roman"/>
          <w:color w:val="C00000"/>
          <w:sz w:val="28"/>
          <w:szCs w:val="28"/>
          <w:lang w:val="en-US" w:eastAsia="zh-CN"/>
        </w:rPr>
        <w:t>2.《韶关市新建住宅物业社区公共服务用房配建管理规定》（韶关市人民政府令第141号）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楷体" w:cs="Times New Roman"/>
          <w:color w:val="C00000"/>
          <w:sz w:val="28"/>
          <w:szCs w:val="28"/>
          <w:lang w:val="en-US" w:eastAsia="zh-CN"/>
        </w:rPr>
      </w:pPr>
      <w:r>
        <w:rPr>
          <w:rFonts w:hint="eastAsia" w:ascii="Times New Roman" w:hAnsi="Times New Roman" w:eastAsia="楷体" w:cs="Times New Roman"/>
          <w:color w:val="C00000"/>
          <w:sz w:val="28"/>
          <w:szCs w:val="28"/>
          <w:lang w:val="en-US" w:eastAsia="zh-CN"/>
        </w:rPr>
        <w:t>第十一条 新建住宅物业社区公共服务用房所有权归住房保障部门，使用权根据社区公共服务用房的使用功能归属社区党组织和社区居委会等。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楷体" w:cs="Times New Roman"/>
          <w:color w:val="C00000"/>
          <w:sz w:val="28"/>
          <w:szCs w:val="28"/>
          <w:lang w:val="en-US" w:eastAsia="zh-CN"/>
        </w:rPr>
      </w:pPr>
      <w:r>
        <w:rPr>
          <w:rFonts w:hint="eastAsia" w:ascii="Times New Roman" w:hAnsi="Times New Roman" w:eastAsia="楷体" w:cs="Times New Roman"/>
          <w:color w:val="C00000"/>
          <w:sz w:val="28"/>
          <w:szCs w:val="28"/>
          <w:lang w:val="en-US" w:eastAsia="zh-CN"/>
        </w:rPr>
        <w:t>3.《惠州市民政局关于进一步加强社区配套公共服务设施建设和管理的指导意见》（惠民发〔2020〕46号）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楷体" w:cs="Times New Roman"/>
          <w:color w:val="C00000"/>
          <w:sz w:val="28"/>
          <w:szCs w:val="28"/>
          <w:lang w:val="en-US" w:eastAsia="zh-CN"/>
        </w:rPr>
      </w:pPr>
      <w:r>
        <w:rPr>
          <w:rFonts w:hint="eastAsia" w:ascii="Times New Roman" w:hAnsi="Times New Roman" w:eastAsia="楷体" w:cs="Times New Roman"/>
          <w:color w:val="C00000"/>
          <w:sz w:val="28"/>
          <w:szCs w:val="28"/>
          <w:lang w:val="en-US" w:eastAsia="zh-CN"/>
        </w:rPr>
        <w:t>在国有土地使用权出让时，应将配套建设社区公共服务设施用地的规划要求和社区公共服务用房建成后应无偿移交给所在地县（区）人民政府的要求，列入土地出让公告中。</w:t>
      </w:r>
    </w:p>
    <w:p>
      <w:pPr>
        <w:rPr>
          <w:rFonts w:hint="eastAsia"/>
          <w:lang w:val="en-US" w:eastAsia="zh-CN"/>
        </w:rPr>
      </w:pPr>
      <w:r>
        <w:rPr>
          <w:rStyle w:val="8"/>
          <w:rFonts w:hint="eastAsia"/>
          <w:lang w:val="en-US" w:eastAsia="zh-CN"/>
        </w:rPr>
        <w:t>第八条【规划条件审核】</w:t>
      </w:r>
      <w:r>
        <w:rPr>
          <w:rFonts w:hint="eastAsia"/>
          <w:lang w:val="en-US" w:eastAsia="zh-CN"/>
        </w:rPr>
        <w:t>开发建设单位报批的建设工程设计方案，应按规划条件要求在设计图中注明社区公共服务用房的名称、建筑面积、坐落位置等具体内容，市自然资源局应依法予以严格审核。经审批同意核发《建设工程规划许可证》的，应依法在政府网站进行公告；对未达到配建要求的建设工程设计方案，市自然资源局不予审批，且不予核发《建设工程规划许可证》。</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楷体" w:hAnsi="楷体" w:eastAsia="楷体" w:cs="楷体"/>
          <w:color w:val="C00000"/>
          <w:sz w:val="28"/>
          <w:szCs w:val="28"/>
        </w:rPr>
      </w:pPr>
      <w:r>
        <w:rPr>
          <w:rFonts w:hint="eastAsia" w:ascii="楷体" w:hAnsi="楷体" w:eastAsia="楷体" w:cs="楷体"/>
          <w:color w:val="C00000"/>
          <w:sz w:val="28"/>
          <w:szCs w:val="28"/>
        </w:rPr>
        <w:t>【条文说明】</w:t>
      </w:r>
      <w:r>
        <w:rPr>
          <w:rFonts w:hint="eastAsia" w:ascii="楷体" w:hAnsi="楷体" w:eastAsia="楷体" w:cs="楷体"/>
          <w:color w:val="C00000"/>
          <w:sz w:val="28"/>
          <w:szCs w:val="28"/>
          <w:lang w:val="en-US" w:eastAsia="zh-CN"/>
        </w:rPr>
        <w:t>明确由市自然资源局对开发建设单位报批的建设工程设计方案，进行规划条件审核</w:t>
      </w:r>
      <w:r>
        <w:rPr>
          <w:rFonts w:hint="eastAsia" w:ascii="楷体" w:hAnsi="楷体" w:eastAsia="楷体" w:cs="楷体"/>
          <w:color w:val="C00000"/>
          <w:sz w:val="28"/>
          <w:szCs w:val="28"/>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color w:val="C00000"/>
          <w:sz w:val="28"/>
          <w:szCs w:val="28"/>
        </w:rPr>
      </w:pPr>
      <w:r>
        <w:rPr>
          <w:rFonts w:hint="eastAsia" w:ascii="楷体" w:hAnsi="楷体" w:eastAsia="楷体" w:cs="楷体"/>
          <w:color w:val="C00000"/>
          <w:sz w:val="28"/>
          <w:szCs w:val="28"/>
        </w:rPr>
        <w:t>【</w:t>
      </w:r>
      <w:r>
        <w:rPr>
          <w:rFonts w:hint="eastAsia" w:ascii="楷体" w:hAnsi="楷体" w:eastAsia="楷体" w:cs="楷体"/>
          <w:color w:val="C00000"/>
          <w:sz w:val="28"/>
          <w:szCs w:val="28"/>
          <w:lang w:val="en-US" w:eastAsia="zh-CN"/>
        </w:rPr>
        <w:t>依据</w:t>
      </w:r>
      <w:r>
        <w:rPr>
          <w:rFonts w:hint="eastAsia" w:ascii="楷体" w:hAnsi="楷体" w:eastAsia="楷体" w:cs="楷体"/>
          <w:color w:val="C00000"/>
          <w:sz w:val="28"/>
          <w:szCs w:val="28"/>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楷体" w:cs="Times New Roman"/>
          <w:color w:val="C00000"/>
          <w:sz w:val="28"/>
          <w:szCs w:val="28"/>
          <w:lang w:val="en-US" w:eastAsia="zh-CN"/>
        </w:rPr>
      </w:pPr>
      <w:r>
        <w:rPr>
          <w:rFonts w:hint="eastAsia" w:ascii="Times New Roman" w:hAnsi="Times New Roman" w:eastAsia="楷体" w:cs="Times New Roman"/>
          <w:color w:val="C00000"/>
          <w:sz w:val="28"/>
          <w:szCs w:val="28"/>
          <w:lang w:val="en-US" w:eastAsia="zh-CN"/>
        </w:rPr>
        <w:t>1.《广</w:t>
      </w:r>
      <w:r>
        <w:rPr>
          <w:rFonts w:hint="eastAsia" w:ascii="楷体" w:hAnsi="楷体" w:eastAsia="楷体" w:cs="楷体"/>
          <w:color w:val="C00000"/>
          <w:sz w:val="28"/>
          <w:szCs w:val="28"/>
          <w:lang w:val="en-US" w:eastAsia="zh-CN"/>
        </w:rPr>
        <w:t>东省住房和城乡建设厅 广东省民政厅关于规范新建住宅物业配建社</w:t>
      </w:r>
      <w:r>
        <w:rPr>
          <w:rFonts w:hint="eastAsia" w:ascii="Times New Roman" w:hAnsi="Times New Roman" w:eastAsia="楷体" w:cs="Times New Roman"/>
          <w:color w:val="C00000"/>
          <w:sz w:val="28"/>
          <w:szCs w:val="28"/>
          <w:lang w:val="en-US" w:eastAsia="zh-CN"/>
        </w:rPr>
        <w:t>区公共服务用房的通知》（粤建房〔2015〕122号）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楷体" w:cs="Times New Roman"/>
          <w:color w:val="C00000"/>
          <w:sz w:val="28"/>
          <w:szCs w:val="28"/>
          <w:lang w:val="en-US" w:eastAsia="zh-CN"/>
        </w:rPr>
      </w:pPr>
      <w:r>
        <w:rPr>
          <w:rFonts w:hint="eastAsia" w:ascii="Times New Roman" w:hAnsi="Times New Roman" w:eastAsia="楷体" w:cs="Times New Roman"/>
          <w:color w:val="C00000"/>
          <w:sz w:val="28"/>
          <w:szCs w:val="28"/>
          <w:lang w:val="en-US" w:eastAsia="zh-CN"/>
        </w:rPr>
        <w:t>（三）开发建设单位报批的规划设计方案，应在设计图中注明社区公共服务用房的名称、建筑面积、坐落位置等具体内容，城乡规划主管部门应依法予以严格审核。经审批同意核发建设工程规划许可证的，应依法在政府网站进行公告；对未达到配建要求的规划设计方案，不予审批，且不得核发建设工程规划许可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楷体" w:cs="Times New Roman"/>
          <w:color w:val="C00000"/>
          <w:sz w:val="28"/>
          <w:szCs w:val="28"/>
          <w:lang w:val="en-US" w:eastAsia="zh-CN"/>
        </w:rPr>
      </w:pPr>
      <w:r>
        <w:rPr>
          <w:rFonts w:hint="eastAsia" w:ascii="Times New Roman" w:hAnsi="Times New Roman" w:eastAsia="楷体" w:cs="Times New Roman"/>
          <w:color w:val="C00000"/>
          <w:sz w:val="28"/>
          <w:szCs w:val="28"/>
          <w:lang w:val="en-US" w:eastAsia="zh-CN"/>
        </w:rPr>
        <w:t>【参考】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楷体" w:cs="Times New Roman"/>
          <w:color w:val="C00000"/>
          <w:sz w:val="28"/>
          <w:szCs w:val="28"/>
          <w:lang w:val="en-US" w:eastAsia="zh-CN"/>
        </w:rPr>
      </w:pPr>
      <w:r>
        <w:rPr>
          <w:rFonts w:hint="eastAsia" w:eastAsia="楷体" w:cs="Times New Roman"/>
          <w:color w:val="C00000"/>
          <w:sz w:val="28"/>
          <w:szCs w:val="28"/>
          <w:lang w:val="en-US" w:eastAsia="zh-CN"/>
        </w:rPr>
        <w:t>1.</w:t>
      </w:r>
      <w:r>
        <w:rPr>
          <w:rFonts w:hint="eastAsia" w:ascii="Times New Roman" w:hAnsi="Times New Roman" w:eastAsia="楷体" w:cs="Times New Roman"/>
          <w:color w:val="C00000"/>
          <w:sz w:val="28"/>
          <w:szCs w:val="28"/>
          <w:lang w:val="en-US" w:eastAsia="zh-CN"/>
        </w:rPr>
        <w:t>《鹤山市新建住宅物业配建社区公共服务用房实施细则》（鹤府〔2020〕8号）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color w:val="C00000"/>
          <w:sz w:val="28"/>
          <w:szCs w:val="28"/>
        </w:rPr>
      </w:pPr>
      <w:r>
        <w:rPr>
          <w:rFonts w:hint="eastAsia" w:ascii="Times New Roman" w:hAnsi="Times New Roman" w:eastAsia="楷体" w:cs="Times New Roman"/>
          <w:color w:val="C00000"/>
          <w:sz w:val="28"/>
          <w:szCs w:val="28"/>
          <w:lang w:val="en-US" w:eastAsia="zh-CN"/>
        </w:rPr>
        <w:t>第八条 开发建设单位报批的规划设计方案，应按规划条件要求在设计图中注明社区用房的名称、建筑面积、坐落位置、室内装修标准等具体内容，市自然资源局应依法予以严格审核。经审批同意核发《建设工程规划许可证》的，应依法在政府网站或</w:t>
      </w:r>
      <w:r>
        <w:rPr>
          <w:rFonts w:hint="eastAsia" w:ascii="楷体" w:hAnsi="楷体" w:eastAsia="楷体" w:cs="楷体"/>
          <w:color w:val="C00000"/>
          <w:sz w:val="28"/>
          <w:szCs w:val="28"/>
        </w:rPr>
        <w:t>指定地点进行公告；对未达到配建要求的规划设计方案，市自然资源局不予审批核发《建设工程规划许可证》。</w:t>
      </w:r>
    </w:p>
    <w:p>
      <w:pPr>
        <w:rPr>
          <w:rFonts w:hint="eastAsia"/>
          <w:color w:val="auto"/>
          <w:lang w:val="en-US" w:eastAsia="zh-CN"/>
        </w:rPr>
      </w:pPr>
      <w:r>
        <w:rPr>
          <w:rStyle w:val="8"/>
          <w:rFonts w:hint="eastAsia"/>
          <w:lang w:val="en-US" w:eastAsia="zh-CN"/>
        </w:rPr>
        <w:t>第九条【配建面积标准】</w:t>
      </w:r>
      <w:r>
        <w:rPr>
          <w:rFonts w:hint="eastAsia"/>
          <w:lang w:val="en-US" w:eastAsia="zh-CN"/>
        </w:rPr>
        <w:t>社区公共服务用房根据新建住宅物业规模予以配建。</w:t>
      </w:r>
      <w:r>
        <w:rPr>
          <w:rFonts w:hint="eastAsia"/>
          <w:color w:val="auto"/>
          <w:lang w:val="en-US" w:eastAsia="zh-CN"/>
        </w:rPr>
        <w:t>原则上1000户（套）以下的社区，按600平方米（建筑面积，下同）用房面积配建社区公共服务用房；1000户（套）以上的社区，以600平方米为起点，按0.2平方米/户递增，配建社区公共服务用房（上限为1300平方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楷体" w:cs="Times New Roman"/>
          <w:color w:val="C00000"/>
          <w:sz w:val="28"/>
          <w:szCs w:val="28"/>
          <w:lang w:val="en-US" w:eastAsia="zh-CN"/>
        </w:rPr>
      </w:pPr>
      <w:r>
        <w:rPr>
          <w:rFonts w:hint="eastAsia" w:eastAsia="楷体" w:cs="Times New Roman"/>
          <w:color w:val="C00000"/>
          <w:sz w:val="28"/>
          <w:szCs w:val="28"/>
          <w:lang w:val="en-US" w:eastAsia="zh-CN"/>
        </w:rPr>
        <w:t>【条文说明】明确社区公共服务用房的配建面积标准，在600平方米的基础上，按0.2平方米/户的规则递增，且不得超过1300平方米。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楷体" w:cs="Times New Roman"/>
          <w:color w:val="C00000"/>
          <w:sz w:val="28"/>
          <w:szCs w:val="28"/>
          <w:lang w:val="en-US" w:eastAsia="zh-CN"/>
        </w:rPr>
      </w:pPr>
      <w:r>
        <w:rPr>
          <w:rFonts w:hint="eastAsia" w:eastAsia="楷体" w:cs="Times New Roman"/>
          <w:color w:val="C00000"/>
          <w:sz w:val="28"/>
          <w:szCs w:val="28"/>
          <w:lang w:val="en-US" w:eastAsia="zh-CN"/>
        </w:rPr>
        <w:t>【依据】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楷体" w:cs="Times New Roman"/>
          <w:color w:val="C00000"/>
          <w:sz w:val="28"/>
          <w:szCs w:val="28"/>
          <w:lang w:val="en-US" w:eastAsia="zh-CN"/>
        </w:rPr>
      </w:pPr>
      <w:r>
        <w:rPr>
          <w:rFonts w:hint="eastAsia" w:ascii="Times New Roman" w:hAnsi="Times New Roman" w:eastAsia="楷体" w:cs="Times New Roman"/>
          <w:color w:val="C00000"/>
          <w:sz w:val="28"/>
          <w:szCs w:val="28"/>
          <w:lang w:val="en-US" w:eastAsia="zh-CN"/>
        </w:rPr>
        <w:t>1.《广东省住房和城乡建设厅 广东省民政厅关于规范新建住宅物业配建社区公共服务用房的通知》（粤建房〔2015〕122号）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楷体" w:cs="Times New Roman"/>
          <w:color w:val="C00000"/>
          <w:sz w:val="28"/>
          <w:szCs w:val="28"/>
          <w:lang w:val="en-US" w:eastAsia="zh-CN"/>
        </w:rPr>
      </w:pPr>
      <w:r>
        <w:rPr>
          <w:rFonts w:hint="eastAsia" w:ascii="Times New Roman" w:hAnsi="Times New Roman" w:eastAsia="楷体" w:cs="Times New Roman"/>
          <w:color w:val="C00000"/>
          <w:sz w:val="28"/>
          <w:szCs w:val="28"/>
          <w:lang w:val="en-US" w:eastAsia="zh-CN"/>
        </w:rPr>
        <w:t>（二）社区公共服务用房根据新建住宅物业规模予以配建。各地城乡规划主管部门应根据《城市社区服务站建设标准》（建标167-2014），制定当地新建住宅物业社区公共服务用房配建标准，并根据社区实际情况统筹规划。原则上1000户（套）以下的社区按600平方米（建筑面积，下同）、1000-2000户（套）的社区按600-800平方米、2000-3000户（套）的社区按800-1000平方米、3000户（套）以上的社区按1000-1300平方米的配建标准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楷体" w:cs="Times New Roman"/>
          <w:color w:val="C00000"/>
          <w:sz w:val="28"/>
          <w:szCs w:val="28"/>
          <w:lang w:val="en-US" w:eastAsia="zh-CN"/>
        </w:rPr>
      </w:pPr>
      <w:r>
        <w:rPr>
          <w:rFonts w:hint="eastAsia" w:ascii="Times New Roman" w:hAnsi="Times New Roman" w:eastAsia="楷体" w:cs="Times New Roman"/>
          <w:color w:val="C00000"/>
          <w:sz w:val="28"/>
          <w:szCs w:val="28"/>
          <w:lang w:val="en-US" w:eastAsia="zh-CN"/>
        </w:rPr>
        <w:t>【参考】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楷体" w:cs="Times New Roman"/>
          <w:color w:val="C00000"/>
          <w:sz w:val="28"/>
          <w:szCs w:val="28"/>
          <w:lang w:val="en-US" w:eastAsia="zh-CN"/>
        </w:rPr>
      </w:pPr>
      <w:r>
        <w:rPr>
          <w:rFonts w:hint="eastAsia" w:eastAsia="楷体" w:cs="Times New Roman"/>
          <w:color w:val="C00000"/>
          <w:sz w:val="28"/>
          <w:szCs w:val="28"/>
          <w:lang w:val="en-US" w:eastAsia="zh-CN"/>
        </w:rPr>
        <w:t>1.</w:t>
      </w:r>
      <w:r>
        <w:rPr>
          <w:rFonts w:hint="eastAsia" w:ascii="Times New Roman" w:hAnsi="Times New Roman" w:eastAsia="楷体" w:cs="Times New Roman"/>
          <w:color w:val="C00000"/>
          <w:sz w:val="28"/>
          <w:szCs w:val="28"/>
          <w:lang w:val="en-US" w:eastAsia="zh-CN"/>
        </w:rPr>
        <w:t>《鹤山市新建住宅物业配建社区公共服务用房实施细则》（鹤府〔2020〕8号）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楷体" w:cs="Times New Roman"/>
          <w:color w:val="C00000"/>
          <w:sz w:val="28"/>
          <w:szCs w:val="28"/>
          <w:lang w:val="en-US" w:eastAsia="zh-CN"/>
        </w:rPr>
      </w:pPr>
      <w:r>
        <w:rPr>
          <w:rFonts w:hint="eastAsia" w:ascii="Times New Roman" w:hAnsi="Times New Roman" w:eastAsia="楷体" w:cs="Times New Roman"/>
          <w:color w:val="C00000"/>
          <w:sz w:val="28"/>
          <w:szCs w:val="28"/>
          <w:lang w:val="en-US" w:eastAsia="zh-CN"/>
        </w:rPr>
        <w:t>第十条 社区用房的配建标准和要求。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楷体" w:cs="Times New Roman"/>
          <w:color w:val="C00000"/>
          <w:sz w:val="28"/>
          <w:szCs w:val="28"/>
          <w:lang w:val="en-US" w:eastAsia="zh-CN"/>
        </w:rPr>
      </w:pPr>
      <w:r>
        <w:rPr>
          <w:rFonts w:hint="eastAsia" w:ascii="Times New Roman" w:hAnsi="Times New Roman" w:eastAsia="楷体" w:cs="Times New Roman"/>
          <w:color w:val="C00000"/>
          <w:sz w:val="28"/>
          <w:szCs w:val="28"/>
          <w:lang w:val="en-US" w:eastAsia="zh-CN"/>
        </w:rPr>
        <w:t>（一）面积标准。新建居住小区原则上建设规模1000户/套以下的居住小区须配建建筑面积600平方米的用房；1000-2000户/套（含1000户/套）小区的配建规模，以600平方米起点，按0.2平方米/户递增（上限为800平方米）；2000-3000户/套（含2000户/套）小区的配建规模以800平方米为起点，按0.2平方米/户递增（上限为1000平方米），3000户/套（含3000户/套）以上小区的配建规模以1000平方米为起点，按0.2平方米/户递增（上限为1300平方米）。</w:t>
      </w:r>
    </w:p>
    <w:p>
      <w:pPr>
        <w:rPr>
          <w:rFonts w:hint="eastAsia"/>
          <w:lang w:val="en-US" w:eastAsia="zh-CN"/>
        </w:rPr>
      </w:pPr>
      <w:r>
        <w:rPr>
          <w:rStyle w:val="8"/>
          <w:rFonts w:hint="eastAsia"/>
          <w:lang w:val="en-US" w:eastAsia="zh-CN"/>
        </w:rPr>
        <w:t>第十条【建设标准】</w:t>
      </w:r>
      <w:r>
        <w:rPr>
          <w:rFonts w:hint="eastAsia"/>
          <w:lang w:val="en-US" w:eastAsia="zh-CN"/>
        </w:rPr>
        <w:t>社区公共服务用房应为独立成套的单体空间，独立主出入口、交通便利、空间宽敞。社区公共服务用房应集中配置在地上建筑首层、建筑面积不少于200平方米，该层建筑面积不足的可增配置在二层，不得配置在地下室、夹层或架空层；建筑层高不少于3.5米，须采光通风合理，符合办公建筑设计规范；建筑坐落位置应设置在便于开展服务和活动的位置，应面向市政道路，满足社区党组织、居委会一站式服务和党群活动需要，符合国家有关建筑工程质量要求，配备独立水、电、通信等基础设施。</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楷体" w:hAnsi="楷体" w:eastAsia="楷体" w:cs="楷体"/>
          <w:color w:val="C00000"/>
          <w:sz w:val="28"/>
          <w:szCs w:val="28"/>
        </w:rPr>
      </w:pPr>
      <w:r>
        <w:rPr>
          <w:rFonts w:hint="eastAsia" w:ascii="楷体" w:hAnsi="楷体" w:eastAsia="楷体" w:cs="楷体"/>
          <w:color w:val="C00000"/>
          <w:sz w:val="28"/>
          <w:szCs w:val="28"/>
        </w:rPr>
        <w:t>【条文说明】说明</w:t>
      </w:r>
      <w:r>
        <w:rPr>
          <w:rFonts w:hint="eastAsia" w:ascii="楷体" w:hAnsi="楷体" w:eastAsia="楷体" w:cs="楷体"/>
          <w:color w:val="C00000"/>
          <w:sz w:val="28"/>
          <w:szCs w:val="28"/>
          <w:lang w:val="en-US" w:eastAsia="zh-CN"/>
        </w:rPr>
        <w:t>社区公共服务用房的建设标准及应满足的条件</w:t>
      </w:r>
      <w:r>
        <w:rPr>
          <w:rFonts w:hint="eastAsia" w:ascii="楷体" w:hAnsi="楷体" w:eastAsia="楷体" w:cs="楷体"/>
          <w:color w:val="C00000"/>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楷体" w:hAnsi="楷体" w:eastAsia="楷体" w:cs="楷体"/>
          <w:color w:val="C00000"/>
          <w:sz w:val="28"/>
          <w:szCs w:val="28"/>
        </w:rPr>
      </w:pPr>
      <w:r>
        <w:rPr>
          <w:rFonts w:hint="eastAsia" w:ascii="楷体" w:hAnsi="楷体" w:eastAsia="楷体" w:cs="楷体"/>
          <w:color w:val="C00000"/>
          <w:sz w:val="28"/>
          <w:szCs w:val="28"/>
        </w:rPr>
        <w:t>【</w:t>
      </w:r>
      <w:r>
        <w:rPr>
          <w:rFonts w:hint="eastAsia" w:ascii="楷体" w:hAnsi="楷体" w:eastAsia="楷体" w:cs="楷体"/>
          <w:color w:val="C00000"/>
          <w:sz w:val="28"/>
          <w:szCs w:val="28"/>
          <w:lang w:val="en-US" w:eastAsia="zh-CN"/>
        </w:rPr>
        <w:t>依据</w:t>
      </w:r>
      <w:r>
        <w:rPr>
          <w:rFonts w:hint="eastAsia" w:ascii="楷体" w:hAnsi="楷体" w:eastAsia="楷体" w:cs="楷体"/>
          <w:color w:val="C00000"/>
          <w:sz w:val="28"/>
          <w:szCs w:val="28"/>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楷体" w:cs="Times New Roman"/>
          <w:color w:val="C00000"/>
          <w:sz w:val="28"/>
          <w:szCs w:val="28"/>
          <w:lang w:val="en-US" w:eastAsia="zh-CN"/>
        </w:rPr>
      </w:pPr>
      <w:r>
        <w:rPr>
          <w:rFonts w:hint="eastAsia" w:eastAsia="楷体" w:cs="Times New Roman"/>
          <w:color w:val="C00000"/>
          <w:sz w:val="28"/>
          <w:szCs w:val="28"/>
          <w:lang w:val="en-US" w:eastAsia="zh-CN"/>
        </w:rPr>
        <w:t>1.《广东省住房和城乡建设厅 广东省民政厅关于规范新建住宅物业配建社区公共服务用房的通知》（粤建房〔2015〕122号）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楷体" w:cs="Times New Roman"/>
          <w:color w:val="C00000"/>
          <w:sz w:val="28"/>
          <w:szCs w:val="28"/>
          <w:lang w:val="en-US" w:eastAsia="zh-CN"/>
        </w:rPr>
      </w:pPr>
      <w:r>
        <w:rPr>
          <w:rFonts w:hint="eastAsia" w:eastAsia="楷体" w:cs="Times New Roman"/>
          <w:color w:val="C00000"/>
          <w:sz w:val="28"/>
          <w:szCs w:val="28"/>
          <w:lang w:val="en-US" w:eastAsia="zh-CN"/>
        </w:rPr>
        <w:t>（三）社区公共服务用房应为独立成套的单体空间，设置在方便居民出入的楼层和方位，拥有独立使用通道，满足社区居委会“一站式”服务和居民集体活动需要，符合国家有关建筑工程质量要求，配备独立水、电、通信等基本设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楷体" w:cs="Times New Roman"/>
          <w:color w:val="C00000"/>
          <w:sz w:val="28"/>
          <w:szCs w:val="28"/>
          <w:lang w:val="en-US" w:eastAsia="zh-CN"/>
        </w:rPr>
      </w:pPr>
      <w:r>
        <w:rPr>
          <w:rFonts w:hint="eastAsia" w:eastAsia="楷体" w:cs="Times New Roman"/>
          <w:color w:val="C00000"/>
          <w:sz w:val="28"/>
          <w:szCs w:val="28"/>
          <w:lang w:val="en-US" w:eastAsia="zh-CN"/>
        </w:rPr>
        <w:t>【参考】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楷体" w:cs="Times New Roman"/>
          <w:color w:val="C00000"/>
          <w:sz w:val="28"/>
          <w:szCs w:val="28"/>
          <w:lang w:val="en-US" w:eastAsia="zh-CN"/>
        </w:rPr>
      </w:pPr>
      <w:r>
        <w:rPr>
          <w:rFonts w:hint="eastAsia" w:eastAsia="楷体" w:cs="Times New Roman"/>
          <w:color w:val="C00000"/>
          <w:sz w:val="28"/>
          <w:szCs w:val="28"/>
          <w:lang w:val="en-US" w:eastAsia="zh-CN"/>
        </w:rPr>
        <w:t>1.《鹤山市新建住宅物业配建社区公共服务用房实施细则》（鹤府〔2020〕8号）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楷体" w:cs="Times New Roman"/>
          <w:color w:val="C00000"/>
          <w:sz w:val="28"/>
          <w:szCs w:val="28"/>
          <w:lang w:val="en-US" w:eastAsia="zh-CN"/>
        </w:rPr>
      </w:pPr>
      <w:r>
        <w:rPr>
          <w:rFonts w:hint="eastAsia" w:eastAsia="楷体" w:cs="Times New Roman"/>
          <w:color w:val="C00000"/>
          <w:sz w:val="28"/>
          <w:szCs w:val="28"/>
          <w:lang w:val="en-US" w:eastAsia="zh-CN"/>
        </w:rPr>
        <w:t>（二）建设要求。社区用房应为独立成套的单体空间，独立主出入口、交通便利、空间宽敞。社区用房应集中配置在地上建筑首层、建筑面积不少于200平方米，该层建筑面积不足的可增配置在二层，不得配置在地下室、夹层或架空层；建筑层高不少于3.5米，须采光通风合理，符合办公建筑设计规范；建筑坐落位置应设置在便于开展服务和活动的位置，应面向市政道路，满足社区党组织、居委会一站式服务和党群活动需要，符合国家有关建筑工程质量要求，配备独立水、电、通信等基础设施。</w:t>
      </w:r>
    </w:p>
    <w:p>
      <w:pPr>
        <w:ind w:firstLine="640"/>
        <w:rPr>
          <w:rFonts w:hint="eastAsia"/>
          <w:lang w:val="en-US" w:eastAsia="zh-CN"/>
        </w:rPr>
      </w:pPr>
      <w:r>
        <w:rPr>
          <w:rStyle w:val="8"/>
          <w:rFonts w:hint="eastAsia"/>
          <w:lang w:val="en-US" w:eastAsia="zh-CN"/>
        </w:rPr>
        <w:t>第十一条【销售限制】</w:t>
      </w:r>
      <w:r>
        <w:rPr>
          <w:rStyle w:val="7"/>
          <w:rFonts w:hint="eastAsia"/>
          <w:lang w:val="en-US" w:eastAsia="zh-CN"/>
        </w:rPr>
        <w:t>国有建设用地使用权出让合同中</w:t>
      </w:r>
      <w:r>
        <w:rPr>
          <w:rFonts w:hint="eastAsia"/>
          <w:lang w:val="en-US" w:eastAsia="zh-CN"/>
        </w:rPr>
        <w:t>应明确规定，开发建设单位配建的社区公共服务用房</w:t>
      </w:r>
      <w:r>
        <w:rPr>
          <w:rFonts w:hint="default"/>
          <w:lang w:val="en-US" w:eastAsia="zh-CN"/>
        </w:rPr>
        <w:t>不得列入住宅物业的可售建筑面积或每套住宅的建设分摊面积</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楷体" w:hAnsi="楷体" w:eastAsia="楷体" w:cs="楷体"/>
          <w:color w:val="C00000"/>
          <w:sz w:val="28"/>
          <w:szCs w:val="28"/>
        </w:rPr>
      </w:pPr>
      <w:r>
        <w:rPr>
          <w:rFonts w:hint="eastAsia" w:ascii="楷体" w:hAnsi="楷体" w:eastAsia="楷体" w:cs="楷体"/>
          <w:color w:val="C00000"/>
          <w:sz w:val="28"/>
          <w:szCs w:val="28"/>
        </w:rPr>
        <w:t>【条文说明】</w:t>
      </w:r>
      <w:r>
        <w:rPr>
          <w:rFonts w:hint="eastAsia" w:ascii="楷体" w:hAnsi="楷体" w:eastAsia="楷体" w:cs="楷体"/>
          <w:color w:val="C00000"/>
          <w:sz w:val="28"/>
          <w:szCs w:val="28"/>
          <w:lang w:val="en-US" w:eastAsia="zh-CN"/>
        </w:rPr>
        <w:t>明确社区公共服务用房不得进行销售，并在国有建设用地使用权出让合同中进行约定</w:t>
      </w:r>
      <w:r>
        <w:rPr>
          <w:rFonts w:hint="eastAsia" w:ascii="楷体" w:hAnsi="楷体" w:eastAsia="楷体" w:cs="楷体"/>
          <w:color w:val="C00000"/>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楷体" w:hAnsi="楷体" w:eastAsia="楷体" w:cs="楷体"/>
          <w:color w:val="C00000"/>
          <w:sz w:val="28"/>
          <w:szCs w:val="28"/>
        </w:rPr>
      </w:pPr>
      <w:r>
        <w:rPr>
          <w:rFonts w:hint="eastAsia" w:ascii="楷体" w:hAnsi="楷体" w:eastAsia="楷体" w:cs="楷体"/>
          <w:color w:val="C00000"/>
          <w:sz w:val="28"/>
          <w:szCs w:val="28"/>
        </w:rPr>
        <w:t>【</w:t>
      </w:r>
      <w:r>
        <w:rPr>
          <w:rFonts w:hint="eastAsia" w:ascii="楷体" w:hAnsi="楷体" w:eastAsia="楷体" w:cs="楷体"/>
          <w:color w:val="C00000"/>
          <w:sz w:val="28"/>
          <w:szCs w:val="28"/>
          <w:lang w:val="en-US" w:eastAsia="zh-CN"/>
        </w:rPr>
        <w:t>依据</w:t>
      </w:r>
      <w:r>
        <w:rPr>
          <w:rFonts w:hint="eastAsia" w:ascii="楷体" w:hAnsi="楷体" w:eastAsia="楷体" w:cs="楷体"/>
          <w:color w:val="C00000"/>
          <w:sz w:val="28"/>
          <w:szCs w:val="28"/>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楷体" w:cs="Times New Roman"/>
          <w:color w:val="C00000"/>
          <w:sz w:val="28"/>
          <w:szCs w:val="28"/>
          <w:lang w:val="en-US" w:eastAsia="zh-CN"/>
        </w:rPr>
      </w:pPr>
      <w:r>
        <w:rPr>
          <w:rFonts w:hint="eastAsia" w:eastAsia="楷体" w:cs="Times New Roman"/>
          <w:color w:val="C00000"/>
          <w:sz w:val="28"/>
          <w:szCs w:val="28"/>
          <w:lang w:val="en-US" w:eastAsia="zh-CN"/>
        </w:rPr>
        <w:t>1.《广东省住房和城乡建设厅 广东省民政厅关于规范新建住宅物业配建社区公共服务用房的通知》（粤建房〔2015〕122号）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楷体" w:cs="Times New Roman"/>
          <w:color w:val="C00000"/>
          <w:sz w:val="28"/>
          <w:szCs w:val="28"/>
          <w:lang w:val="en-US" w:eastAsia="zh-CN"/>
        </w:rPr>
      </w:pPr>
      <w:r>
        <w:rPr>
          <w:rFonts w:hint="eastAsia" w:eastAsia="楷体" w:cs="Times New Roman"/>
          <w:color w:val="C00000"/>
          <w:sz w:val="28"/>
          <w:szCs w:val="28"/>
          <w:lang w:val="en-US" w:eastAsia="zh-CN"/>
        </w:rPr>
        <w:t>社区公共服务用房不得列入住宅物业的可售建筑面积或每套住宅的建设分摊面积。</w:t>
      </w:r>
    </w:p>
    <w:p>
      <w:pPr>
        <w:pStyle w:val="2"/>
        <w:bidi w:val="0"/>
        <w:ind w:left="0" w:leftChars="0" w:firstLine="0" w:firstLineChars="0"/>
        <w:jc w:val="center"/>
        <w:rPr>
          <w:rFonts w:hint="default"/>
          <w:lang w:val="en-US" w:eastAsia="zh-CN"/>
        </w:rPr>
      </w:pPr>
      <w:r>
        <w:rPr>
          <w:rFonts w:hint="eastAsia"/>
          <w:lang w:val="en-US" w:eastAsia="zh-CN"/>
        </w:rPr>
        <w:t>第三章 验收、移交与管理</w:t>
      </w:r>
    </w:p>
    <w:p>
      <w:pPr>
        <w:rPr>
          <w:rFonts w:hint="eastAsia"/>
          <w:lang w:val="en-US" w:eastAsia="zh-CN"/>
        </w:rPr>
      </w:pPr>
      <w:r>
        <w:rPr>
          <w:rStyle w:val="8"/>
          <w:rFonts w:hint="eastAsia"/>
          <w:lang w:val="en-US" w:eastAsia="zh-CN"/>
        </w:rPr>
        <w:t>第十二条【竣工验收】</w:t>
      </w:r>
      <w:r>
        <w:rPr>
          <w:rFonts w:hint="eastAsia"/>
          <w:lang w:val="en-US" w:eastAsia="zh-CN"/>
        </w:rPr>
        <w:t>社区公共服务用房建设完成后，应当与新建住宅物业同步进行规划条件核实和竣工验收。</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楷体" w:hAnsi="楷体" w:eastAsia="楷体" w:cs="楷体"/>
          <w:color w:val="C00000"/>
          <w:sz w:val="28"/>
          <w:szCs w:val="28"/>
        </w:rPr>
      </w:pPr>
      <w:r>
        <w:rPr>
          <w:rFonts w:hint="eastAsia" w:ascii="楷体" w:hAnsi="楷体" w:eastAsia="楷体" w:cs="楷体"/>
          <w:color w:val="C00000"/>
          <w:sz w:val="28"/>
          <w:szCs w:val="28"/>
        </w:rPr>
        <w:t>【条文说明】说明</w:t>
      </w:r>
      <w:r>
        <w:rPr>
          <w:rFonts w:hint="eastAsia" w:ascii="楷体" w:hAnsi="楷体" w:eastAsia="楷体" w:cs="楷体"/>
          <w:color w:val="C00000"/>
          <w:sz w:val="28"/>
          <w:szCs w:val="28"/>
          <w:lang w:val="en-US" w:eastAsia="zh-CN"/>
        </w:rPr>
        <w:t>社区公共服务用房的竣工验收条件</w:t>
      </w:r>
      <w:r>
        <w:rPr>
          <w:rFonts w:hint="eastAsia" w:ascii="楷体" w:hAnsi="楷体" w:eastAsia="楷体" w:cs="楷体"/>
          <w:color w:val="C00000"/>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楷体" w:hAnsi="楷体" w:eastAsia="楷体" w:cs="楷体"/>
          <w:color w:val="C00000"/>
          <w:sz w:val="28"/>
          <w:szCs w:val="28"/>
        </w:rPr>
      </w:pPr>
      <w:r>
        <w:rPr>
          <w:rFonts w:hint="eastAsia" w:ascii="楷体" w:hAnsi="楷体" w:eastAsia="楷体" w:cs="楷体"/>
          <w:color w:val="C00000"/>
          <w:sz w:val="28"/>
          <w:szCs w:val="28"/>
        </w:rPr>
        <w:t>【依据】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楷体" w:cs="Times New Roman"/>
          <w:color w:val="C00000"/>
          <w:sz w:val="28"/>
          <w:szCs w:val="28"/>
          <w:lang w:val="en-US" w:eastAsia="zh-CN"/>
        </w:rPr>
      </w:pPr>
      <w:r>
        <w:rPr>
          <w:rFonts w:hint="eastAsia" w:eastAsia="楷体" w:cs="Times New Roman"/>
          <w:color w:val="C00000"/>
          <w:sz w:val="28"/>
          <w:szCs w:val="28"/>
          <w:lang w:val="en-US" w:eastAsia="zh-CN"/>
        </w:rPr>
        <w:t>1.《广东省住房和城乡建设厅 广东省民政厅关于规范新建住宅物业配建社区公共服务用房的通知》（粤建房〔2015〕122号）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楷体" w:cs="Times New Roman"/>
          <w:color w:val="C00000"/>
          <w:sz w:val="28"/>
          <w:szCs w:val="28"/>
          <w:lang w:val="en-US" w:eastAsia="zh-CN"/>
        </w:rPr>
      </w:pPr>
      <w:r>
        <w:rPr>
          <w:rFonts w:hint="eastAsia" w:eastAsia="楷体" w:cs="Times New Roman"/>
          <w:color w:val="C00000"/>
          <w:sz w:val="28"/>
          <w:szCs w:val="28"/>
          <w:lang w:val="en-US" w:eastAsia="zh-CN"/>
        </w:rPr>
        <w:t>（四）社区公共服务用房配建完成后，应按相关规定进行规划条件核实和竣工验收。</w:t>
      </w:r>
    </w:p>
    <w:p>
      <w:pPr>
        <w:rPr>
          <w:rFonts w:hint="eastAsia"/>
          <w:color w:val="auto"/>
          <w:lang w:val="en-US" w:eastAsia="zh-CN"/>
        </w:rPr>
      </w:pPr>
      <w:r>
        <w:rPr>
          <w:rStyle w:val="8"/>
          <w:rFonts w:hint="eastAsia"/>
          <w:lang w:val="en-US" w:eastAsia="zh-CN"/>
        </w:rPr>
        <w:t>第十三条【移交程序】</w:t>
      </w:r>
      <w:r>
        <w:rPr>
          <w:rFonts w:hint="eastAsia"/>
          <w:lang w:val="en-US" w:eastAsia="zh-CN"/>
        </w:rPr>
        <w:t>签订国有建设用地</w:t>
      </w:r>
      <w:r>
        <w:rPr>
          <w:rStyle w:val="7"/>
          <w:rFonts w:hint="eastAsia"/>
          <w:lang w:val="en-US" w:eastAsia="zh-CN"/>
        </w:rPr>
        <w:t>使用权出让合同时</w:t>
      </w:r>
      <w:r>
        <w:rPr>
          <w:rFonts w:hint="eastAsia"/>
          <w:lang w:val="en-US" w:eastAsia="zh-CN"/>
        </w:rPr>
        <w:t>，开发建设单位应在市自然资源局的监督指导下与市住房和城乡建设局签订《社区公共服务用房移交合同》，并约定将社区公共服务用房无偿</w:t>
      </w:r>
      <w:r>
        <w:rPr>
          <w:rFonts w:hint="eastAsia"/>
          <w:color w:val="auto"/>
          <w:lang w:val="en-US" w:eastAsia="zh-CN"/>
        </w:rPr>
        <w:t>移交给市住房和城乡建设局。</w:t>
      </w:r>
    </w:p>
    <w:p>
      <w:pPr>
        <w:rPr>
          <w:rFonts w:hint="eastAsia"/>
          <w:color w:val="auto"/>
          <w:lang w:val="en-US" w:eastAsia="zh-CN"/>
        </w:rPr>
      </w:pPr>
      <w:r>
        <w:rPr>
          <w:rFonts w:hint="eastAsia"/>
          <w:color w:val="auto"/>
          <w:lang w:val="en-US" w:eastAsia="zh-CN"/>
        </w:rPr>
        <w:t>竣工验收通过后，开发建设单位须与市住房和城乡建设局、乡（镇）人民政府（街道办事处、农场）签订《社区公共服务用房移交接收协议书》，由乡（镇）人民政府（街道办事处、农场）安排使用。乡（镇）人民政府（街道办事处、农场）应当定期将社区公共服务用房分配使用情况向市民政局备案。</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楷体" w:hAnsi="楷体" w:eastAsia="楷体" w:cs="楷体"/>
          <w:color w:val="C00000"/>
          <w:sz w:val="28"/>
          <w:szCs w:val="28"/>
        </w:rPr>
      </w:pPr>
      <w:r>
        <w:rPr>
          <w:rFonts w:hint="eastAsia" w:ascii="楷体" w:hAnsi="楷体" w:eastAsia="楷体" w:cs="楷体"/>
          <w:color w:val="C00000"/>
          <w:sz w:val="28"/>
          <w:szCs w:val="28"/>
        </w:rPr>
        <w:t>【条文说明】说明</w:t>
      </w:r>
      <w:r>
        <w:rPr>
          <w:rFonts w:hint="eastAsia" w:ascii="楷体" w:hAnsi="楷体" w:eastAsia="楷体" w:cs="楷体"/>
          <w:color w:val="C00000"/>
          <w:sz w:val="28"/>
          <w:szCs w:val="28"/>
          <w:lang w:val="en-US" w:eastAsia="zh-CN"/>
        </w:rPr>
        <w:t>社区公共服务用房的移交程序，以及接收、使用主体</w:t>
      </w:r>
      <w:r>
        <w:rPr>
          <w:rFonts w:hint="eastAsia" w:ascii="楷体" w:hAnsi="楷体" w:eastAsia="楷体" w:cs="楷体"/>
          <w:color w:val="C00000"/>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楷体" w:hAnsi="楷体" w:eastAsia="楷体" w:cs="楷体"/>
          <w:color w:val="C00000"/>
          <w:sz w:val="28"/>
          <w:szCs w:val="28"/>
        </w:rPr>
      </w:pPr>
      <w:r>
        <w:rPr>
          <w:rFonts w:hint="eastAsia" w:ascii="楷体" w:hAnsi="楷体" w:eastAsia="楷体" w:cs="楷体"/>
          <w:color w:val="C00000"/>
          <w:sz w:val="28"/>
          <w:szCs w:val="28"/>
        </w:rPr>
        <w:t>【依据】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楷体" w:cs="Times New Roman"/>
          <w:color w:val="C00000"/>
          <w:sz w:val="28"/>
          <w:szCs w:val="28"/>
          <w:lang w:val="en-US" w:eastAsia="zh-CN"/>
        </w:rPr>
      </w:pPr>
      <w:r>
        <w:rPr>
          <w:rFonts w:hint="eastAsia" w:eastAsia="楷体" w:cs="Times New Roman"/>
          <w:color w:val="C00000"/>
          <w:sz w:val="28"/>
          <w:szCs w:val="28"/>
          <w:lang w:val="en-US" w:eastAsia="zh-CN"/>
        </w:rPr>
        <w:t>1.《广东省住房和城乡建设厅 广东省民政厅关于规范新建住宅物业配建社区公共服务用房的通知》（粤建房〔2015〕122号）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楷体" w:cs="Times New Roman"/>
          <w:color w:val="C00000"/>
          <w:sz w:val="28"/>
          <w:szCs w:val="28"/>
          <w:lang w:val="en-US" w:eastAsia="zh-CN"/>
        </w:rPr>
      </w:pPr>
      <w:r>
        <w:rPr>
          <w:rFonts w:hint="eastAsia" w:eastAsia="楷体" w:cs="Times New Roman"/>
          <w:color w:val="C00000"/>
          <w:sz w:val="28"/>
          <w:szCs w:val="28"/>
          <w:lang w:val="en-US" w:eastAsia="zh-CN"/>
        </w:rPr>
        <w:t>规划条件核实和竣工验收通过后，开发建设单位要根据规定将社区公共服务用房移交给所在地街道办事处使用管理；社区居委会新设立或调整后，街道办事处及时将社区公共服务用房移交给新的社区居委会。</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楷体" w:hAnsi="楷体" w:eastAsia="楷体" w:cs="楷体"/>
          <w:color w:val="C00000"/>
          <w:sz w:val="28"/>
          <w:szCs w:val="28"/>
        </w:rPr>
      </w:pPr>
      <w:r>
        <w:rPr>
          <w:rFonts w:hint="eastAsia" w:ascii="楷体" w:hAnsi="楷体" w:eastAsia="楷体" w:cs="楷体"/>
          <w:color w:val="C00000"/>
          <w:sz w:val="28"/>
          <w:szCs w:val="28"/>
        </w:rPr>
        <w:t>【</w:t>
      </w:r>
      <w:r>
        <w:rPr>
          <w:rFonts w:hint="eastAsia" w:ascii="楷体" w:hAnsi="楷体" w:eastAsia="楷体" w:cs="楷体"/>
          <w:color w:val="C00000"/>
          <w:sz w:val="28"/>
          <w:szCs w:val="28"/>
          <w:lang w:val="en-US" w:eastAsia="zh-CN"/>
        </w:rPr>
        <w:t>参考</w:t>
      </w:r>
      <w:r>
        <w:rPr>
          <w:rFonts w:hint="eastAsia" w:ascii="楷体" w:hAnsi="楷体" w:eastAsia="楷体" w:cs="楷体"/>
          <w:color w:val="C00000"/>
          <w:sz w:val="28"/>
          <w:szCs w:val="28"/>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楷体" w:cs="Times New Roman"/>
          <w:color w:val="C00000"/>
          <w:sz w:val="28"/>
          <w:szCs w:val="28"/>
          <w:lang w:val="en-US" w:eastAsia="zh-CN"/>
        </w:rPr>
      </w:pPr>
      <w:r>
        <w:rPr>
          <w:rFonts w:hint="eastAsia" w:eastAsia="楷体" w:cs="Times New Roman"/>
          <w:color w:val="C00000"/>
          <w:sz w:val="28"/>
          <w:szCs w:val="28"/>
          <w:lang w:val="en-US" w:eastAsia="zh-CN"/>
        </w:rPr>
        <w:t>1.《鹤山市新建住宅物业配建社区公共服务用房实施细则》（鹤府〔2020〕8号）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楷体" w:cs="Times New Roman"/>
          <w:color w:val="C00000"/>
          <w:sz w:val="28"/>
          <w:szCs w:val="28"/>
          <w:lang w:val="en-US" w:eastAsia="zh-CN"/>
        </w:rPr>
      </w:pPr>
      <w:r>
        <w:rPr>
          <w:rFonts w:hint="eastAsia" w:eastAsia="楷体" w:cs="Times New Roman"/>
          <w:color w:val="C00000"/>
          <w:sz w:val="28"/>
          <w:szCs w:val="28"/>
          <w:lang w:val="en-US" w:eastAsia="zh-CN"/>
        </w:rPr>
        <w:t>第十二条 规划条件核实前，开发建设单位应在市自然资源局的监督指导下与市资产办签订《社区公共服务用房移交合同》，将社区用房无偿移交给市资产办所有。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楷体" w:cs="Times New Roman"/>
          <w:color w:val="C00000"/>
          <w:sz w:val="28"/>
          <w:szCs w:val="28"/>
          <w:lang w:val="en-US" w:eastAsia="zh-CN"/>
        </w:rPr>
      </w:pPr>
      <w:r>
        <w:rPr>
          <w:rFonts w:hint="eastAsia" w:eastAsia="楷体" w:cs="Times New Roman"/>
          <w:color w:val="C00000"/>
          <w:sz w:val="28"/>
          <w:szCs w:val="28"/>
          <w:lang w:val="en-US" w:eastAsia="zh-CN"/>
        </w:rPr>
        <w:t>规划条件核实和竣工验收通过后，开发建设单位须与市资产办、属地镇政府（街道办）签订《社区公共服务用房移交接收协议书》，由属地镇政府（街道办）安排使用。</w:t>
      </w:r>
    </w:p>
    <w:p>
      <w:pPr>
        <w:rPr>
          <w:rFonts w:hint="eastAsia"/>
          <w:color w:val="auto"/>
          <w:lang w:val="en-US" w:eastAsia="zh-CN"/>
        </w:rPr>
      </w:pPr>
      <w:r>
        <w:rPr>
          <w:rStyle w:val="8"/>
          <w:rFonts w:hint="eastAsia"/>
          <w:lang w:val="en-US" w:eastAsia="zh-CN"/>
        </w:rPr>
        <w:t>第十四条【产权登记】</w:t>
      </w:r>
      <w:r>
        <w:rPr>
          <w:rFonts w:hint="eastAsia"/>
          <w:lang w:val="en-US" w:eastAsia="zh-CN"/>
        </w:rPr>
        <w:t>开发建设单位</w:t>
      </w:r>
      <w:r>
        <w:rPr>
          <w:rFonts w:hint="eastAsia"/>
          <w:color w:val="auto"/>
          <w:lang w:val="en-US" w:eastAsia="zh-CN"/>
        </w:rPr>
        <w:t>应协助市住房和城乡建设局办理社区公共服务用房产权登记。社区公共服务用房属于国有资产，市不动产登记部门应根据申请依法对社区公共服务用房产权予以首次登记在市住房和城乡建设局名下。</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ascii="楷体" w:hAnsi="楷体" w:eastAsia="楷体" w:cs="楷体"/>
          <w:color w:val="C00000"/>
          <w:sz w:val="28"/>
          <w:szCs w:val="28"/>
        </w:rPr>
      </w:pPr>
      <w:r>
        <w:rPr>
          <w:rFonts w:hint="eastAsia" w:ascii="楷体" w:hAnsi="楷体" w:eastAsia="楷体" w:cs="楷体"/>
          <w:color w:val="C00000"/>
          <w:sz w:val="28"/>
          <w:szCs w:val="28"/>
        </w:rPr>
        <w:t>【条文说明】说明</w:t>
      </w:r>
      <w:r>
        <w:rPr>
          <w:rFonts w:hint="eastAsia" w:ascii="楷体" w:hAnsi="楷体" w:eastAsia="楷体" w:cs="楷体"/>
          <w:color w:val="C00000"/>
          <w:sz w:val="28"/>
          <w:szCs w:val="28"/>
          <w:lang w:val="en-US" w:eastAsia="zh-CN"/>
        </w:rPr>
        <w:t>社区公共服务用房产权首次登记在市住房和城乡建设局名下</w:t>
      </w:r>
      <w:r>
        <w:rPr>
          <w:rFonts w:hint="eastAsia" w:ascii="楷体" w:hAnsi="楷体" w:eastAsia="楷体" w:cs="楷体"/>
          <w:color w:val="C00000"/>
          <w:sz w:val="28"/>
          <w:szCs w:val="28"/>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楷体" w:cs="Times New Roman"/>
          <w:color w:val="C00000"/>
          <w:sz w:val="28"/>
          <w:szCs w:val="28"/>
          <w:lang w:val="en-US" w:eastAsia="zh-CN"/>
        </w:rPr>
      </w:pPr>
      <w:r>
        <w:rPr>
          <w:rFonts w:hint="eastAsia" w:eastAsia="楷体" w:cs="Times New Roman"/>
          <w:color w:val="C00000"/>
          <w:sz w:val="28"/>
          <w:szCs w:val="28"/>
          <w:lang w:val="en-US" w:eastAsia="zh-CN"/>
        </w:rPr>
        <w:t>【参考】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楷体" w:cs="Times New Roman"/>
          <w:color w:val="C00000"/>
          <w:sz w:val="28"/>
          <w:szCs w:val="28"/>
          <w:lang w:val="en-US" w:eastAsia="zh-CN"/>
        </w:rPr>
      </w:pPr>
      <w:r>
        <w:rPr>
          <w:rFonts w:hint="eastAsia" w:eastAsia="楷体" w:cs="Times New Roman"/>
          <w:color w:val="C00000"/>
          <w:sz w:val="28"/>
          <w:szCs w:val="28"/>
          <w:lang w:val="en-US" w:eastAsia="zh-CN"/>
        </w:rPr>
        <w:t>1.《鹤山市新建住宅物业配建社区公共服务用房实施细则》（鹤府〔2020〕8号）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楷体" w:cs="Times New Roman"/>
          <w:color w:val="C00000"/>
          <w:sz w:val="28"/>
          <w:szCs w:val="28"/>
          <w:lang w:val="en-US" w:eastAsia="zh-CN"/>
        </w:rPr>
      </w:pPr>
      <w:r>
        <w:rPr>
          <w:rFonts w:hint="eastAsia" w:eastAsia="楷体" w:cs="Times New Roman"/>
          <w:color w:val="C00000"/>
          <w:sz w:val="28"/>
          <w:szCs w:val="28"/>
          <w:lang w:val="en-US" w:eastAsia="zh-CN"/>
        </w:rPr>
        <w:t>第十三条 开发建设单位应协助市资产办办理社区用房产权登记。社区用房属于国有资产，不动产登记部门应根据申请依法对社区用房产权予以首次登记在市资产办名下。</w:t>
      </w:r>
    </w:p>
    <w:p>
      <w:pPr>
        <w:rPr>
          <w:rFonts w:hint="eastAsia"/>
          <w:color w:val="auto"/>
          <w:lang w:val="en-US" w:eastAsia="zh-CN"/>
        </w:rPr>
      </w:pPr>
      <w:r>
        <w:rPr>
          <w:rStyle w:val="8"/>
          <w:rFonts w:hint="eastAsia"/>
          <w:lang w:val="en-US" w:eastAsia="zh-CN"/>
        </w:rPr>
        <w:t>第十五条【监管主体】</w:t>
      </w:r>
      <w:r>
        <w:rPr>
          <w:rFonts w:hint="eastAsia"/>
          <w:color w:val="auto"/>
          <w:lang w:val="en-US" w:eastAsia="zh-CN"/>
        </w:rPr>
        <w:t>乡（镇）人民政府（街道办事处、农场）负责做好辖区内社区公共服务用房日常使用情况的监管工作，定期向市委组织部、市民政局、市住房和城乡建设局汇报社区公共服务用房的使用情况。</w:t>
      </w:r>
    </w:p>
    <w:p>
      <w:pPr>
        <w:keepNext w:val="0"/>
        <w:keepLines w:val="0"/>
        <w:pageBreakBefore w:val="0"/>
        <w:widowControl w:val="0"/>
        <w:kinsoku/>
        <w:wordWrap/>
        <w:overflowPunct/>
        <w:topLinePunct w:val="0"/>
        <w:autoSpaceDE/>
        <w:autoSpaceDN/>
        <w:bidi w:val="0"/>
        <w:adjustRightInd/>
        <w:snapToGrid/>
        <w:textAlignment w:val="auto"/>
        <w:rPr>
          <w:rFonts w:hint="eastAsia" w:eastAsia="楷体" w:cs="Times New Roman"/>
          <w:color w:val="C00000"/>
          <w:sz w:val="28"/>
          <w:szCs w:val="28"/>
          <w:lang w:val="en-US" w:eastAsia="zh-CN"/>
        </w:rPr>
      </w:pPr>
      <w:r>
        <w:rPr>
          <w:rFonts w:hint="eastAsia" w:eastAsia="楷体" w:cs="Times New Roman"/>
          <w:color w:val="C00000"/>
          <w:sz w:val="28"/>
          <w:szCs w:val="28"/>
          <w:lang w:val="en-US" w:eastAsia="zh-CN"/>
        </w:rPr>
        <w:t>【条文说明】明确乡（镇）人民政府（街道办事处、农场）的监管主体责任，应定期汇报社区公共服务用房的使用情况。</w:t>
      </w:r>
    </w:p>
    <w:p>
      <w:pPr>
        <w:keepNext w:val="0"/>
        <w:keepLines w:val="0"/>
        <w:pageBreakBefore w:val="0"/>
        <w:widowControl w:val="0"/>
        <w:kinsoku/>
        <w:wordWrap/>
        <w:overflowPunct/>
        <w:topLinePunct w:val="0"/>
        <w:autoSpaceDE/>
        <w:autoSpaceDN/>
        <w:bidi w:val="0"/>
        <w:adjustRightInd/>
        <w:snapToGrid/>
        <w:textAlignment w:val="auto"/>
        <w:rPr>
          <w:rFonts w:hint="eastAsia" w:eastAsia="楷体" w:cs="Times New Roman"/>
          <w:color w:val="C00000"/>
          <w:sz w:val="28"/>
          <w:szCs w:val="28"/>
          <w:lang w:val="en-US" w:eastAsia="zh-CN"/>
        </w:rPr>
      </w:pPr>
      <w:r>
        <w:rPr>
          <w:rFonts w:hint="eastAsia" w:eastAsia="楷体" w:cs="Times New Roman"/>
          <w:color w:val="C00000"/>
          <w:sz w:val="28"/>
          <w:szCs w:val="28"/>
          <w:lang w:val="en-US" w:eastAsia="zh-CN"/>
        </w:rPr>
        <w:t>【参考】</w:t>
      </w:r>
    </w:p>
    <w:p>
      <w:pPr>
        <w:keepNext w:val="0"/>
        <w:keepLines w:val="0"/>
        <w:pageBreakBefore w:val="0"/>
        <w:widowControl w:val="0"/>
        <w:kinsoku/>
        <w:wordWrap/>
        <w:overflowPunct/>
        <w:topLinePunct w:val="0"/>
        <w:autoSpaceDE/>
        <w:autoSpaceDN/>
        <w:bidi w:val="0"/>
        <w:adjustRightInd/>
        <w:snapToGrid/>
        <w:textAlignment w:val="auto"/>
        <w:rPr>
          <w:rFonts w:hint="eastAsia" w:eastAsia="楷体" w:cs="Times New Roman"/>
          <w:color w:val="C00000"/>
          <w:sz w:val="28"/>
          <w:szCs w:val="28"/>
          <w:lang w:val="en-US" w:eastAsia="zh-CN"/>
        </w:rPr>
      </w:pPr>
      <w:r>
        <w:rPr>
          <w:rFonts w:hint="eastAsia" w:eastAsia="楷体" w:cs="Times New Roman"/>
          <w:color w:val="C00000"/>
          <w:sz w:val="28"/>
          <w:szCs w:val="28"/>
          <w:lang w:val="en-US" w:eastAsia="zh-CN"/>
        </w:rPr>
        <w:t>1.《鹤山市新建住宅物业配建社区公共服务用房实施细则》（鹤府〔2020〕8号）</w:t>
      </w:r>
    </w:p>
    <w:p>
      <w:pPr>
        <w:keepNext w:val="0"/>
        <w:keepLines w:val="0"/>
        <w:pageBreakBefore w:val="0"/>
        <w:widowControl w:val="0"/>
        <w:kinsoku/>
        <w:wordWrap/>
        <w:overflowPunct/>
        <w:topLinePunct w:val="0"/>
        <w:autoSpaceDE/>
        <w:autoSpaceDN/>
        <w:bidi w:val="0"/>
        <w:adjustRightInd/>
        <w:snapToGrid/>
        <w:textAlignment w:val="auto"/>
        <w:rPr>
          <w:rFonts w:hint="eastAsia" w:eastAsia="楷体" w:cs="Times New Roman"/>
          <w:color w:val="C00000"/>
          <w:sz w:val="28"/>
          <w:szCs w:val="28"/>
          <w:lang w:val="en-US" w:eastAsia="zh-CN"/>
        </w:rPr>
      </w:pPr>
      <w:r>
        <w:rPr>
          <w:rFonts w:hint="eastAsia" w:eastAsia="楷体" w:cs="Times New Roman"/>
          <w:color w:val="C00000"/>
          <w:sz w:val="28"/>
          <w:szCs w:val="28"/>
          <w:lang w:val="en-US" w:eastAsia="zh-CN"/>
        </w:rPr>
        <w:t>第十四条 市委组织部、属地镇政府（街道办）、市民政局要发挥辖区内社区用房统筹管理工作的主体作用，对使用情况进行监督并主动接受群众监督举报。</w:t>
      </w:r>
    </w:p>
    <w:p>
      <w:pPr>
        <w:rPr>
          <w:rFonts w:hint="eastAsia"/>
          <w:lang w:val="en-US" w:eastAsia="zh-CN"/>
        </w:rPr>
      </w:pPr>
      <w:r>
        <w:rPr>
          <w:rStyle w:val="8"/>
          <w:rFonts w:hint="eastAsia"/>
          <w:lang w:val="en-US" w:eastAsia="zh-CN"/>
        </w:rPr>
        <w:t>第十六条【使用管理】</w:t>
      </w:r>
      <w:r>
        <w:rPr>
          <w:rFonts w:hint="eastAsia"/>
          <w:lang w:val="en-US" w:eastAsia="zh-CN"/>
        </w:rPr>
        <w:t>社区公共服务用房必须严格按照规划批准用途建设和使用，任何单位和个人不得以任何名义侵占或擅自改变其使用性质，不得用于经营、出租、转让、抵押或挪作他用。</w:t>
      </w:r>
    </w:p>
    <w:p>
      <w:pPr>
        <w:keepNext w:val="0"/>
        <w:keepLines w:val="0"/>
        <w:pageBreakBefore w:val="0"/>
        <w:widowControl w:val="0"/>
        <w:kinsoku/>
        <w:wordWrap/>
        <w:overflowPunct/>
        <w:topLinePunct w:val="0"/>
        <w:autoSpaceDE/>
        <w:autoSpaceDN/>
        <w:bidi w:val="0"/>
        <w:adjustRightInd/>
        <w:snapToGrid/>
        <w:textAlignment w:val="auto"/>
        <w:rPr>
          <w:rFonts w:hint="eastAsia" w:eastAsia="楷体" w:cs="Times New Roman"/>
          <w:color w:val="C00000"/>
          <w:sz w:val="28"/>
          <w:szCs w:val="28"/>
          <w:lang w:val="en-US" w:eastAsia="zh-CN"/>
        </w:rPr>
      </w:pPr>
      <w:r>
        <w:rPr>
          <w:rFonts w:hint="eastAsia" w:eastAsia="楷体" w:cs="Times New Roman"/>
          <w:color w:val="C00000"/>
          <w:sz w:val="28"/>
          <w:szCs w:val="28"/>
          <w:lang w:val="en-US" w:eastAsia="zh-CN"/>
        </w:rPr>
        <w:t>【条文说明】明确社区公共服务用房的使用管理要求。</w:t>
      </w:r>
    </w:p>
    <w:p>
      <w:pPr>
        <w:keepNext w:val="0"/>
        <w:keepLines w:val="0"/>
        <w:pageBreakBefore w:val="0"/>
        <w:widowControl w:val="0"/>
        <w:kinsoku/>
        <w:wordWrap/>
        <w:overflowPunct/>
        <w:topLinePunct w:val="0"/>
        <w:autoSpaceDE/>
        <w:autoSpaceDN/>
        <w:bidi w:val="0"/>
        <w:adjustRightInd/>
        <w:snapToGrid/>
        <w:textAlignment w:val="auto"/>
        <w:rPr>
          <w:rFonts w:hint="eastAsia" w:eastAsia="楷体" w:cs="Times New Roman"/>
          <w:color w:val="C00000"/>
          <w:sz w:val="28"/>
          <w:szCs w:val="28"/>
          <w:lang w:val="en-US" w:eastAsia="zh-CN"/>
        </w:rPr>
      </w:pPr>
      <w:r>
        <w:rPr>
          <w:rFonts w:hint="eastAsia" w:eastAsia="楷体" w:cs="Times New Roman"/>
          <w:color w:val="C00000"/>
          <w:sz w:val="28"/>
          <w:szCs w:val="28"/>
          <w:lang w:val="en-US" w:eastAsia="zh-CN"/>
        </w:rPr>
        <w:t>【依据】</w:t>
      </w:r>
    </w:p>
    <w:p>
      <w:pPr>
        <w:keepNext w:val="0"/>
        <w:keepLines w:val="0"/>
        <w:pageBreakBefore w:val="0"/>
        <w:widowControl w:val="0"/>
        <w:kinsoku/>
        <w:wordWrap/>
        <w:overflowPunct/>
        <w:topLinePunct w:val="0"/>
        <w:autoSpaceDE/>
        <w:autoSpaceDN/>
        <w:bidi w:val="0"/>
        <w:adjustRightInd/>
        <w:snapToGrid/>
        <w:textAlignment w:val="auto"/>
        <w:rPr>
          <w:rFonts w:hint="eastAsia" w:eastAsia="楷体" w:cs="Times New Roman"/>
          <w:color w:val="C00000"/>
          <w:sz w:val="28"/>
          <w:szCs w:val="28"/>
          <w:lang w:val="en-US" w:eastAsia="zh-CN"/>
        </w:rPr>
      </w:pPr>
      <w:r>
        <w:rPr>
          <w:rFonts w:hint="eastAsia" w:eastAsia="楷体" w:cs="Times New Roman"/>
          <w:color w:val="C00000"/>
          <w:sz w:val="28"/>
          <w:szCs w:val="28"/>
          <w:lang w:val="en-US" w:eastAsia="zh-CN"/>
        </w:rPr>
        <w:t>1.《广东省住房和城乡建设厅 广东省民政厅关于规范新建住宅物业配建社区公共服务用房的通知》（粤建房〔2015〕122号）</w:t>
      </w:r>
    </w:p>
    <w:p>
      <w:pPr>
        <w:keepNext w:val="0"/>
        <w:keepLines w:val="0"/>
        <w:pageBreakBefore w:val="0"/>
        <w:widowControl w:val="0"/>
        <w:kinsoku/>
        <w:wordWrap/>
        <w:overflowPunct/>
        <w:topLinePunct w:val="0"/>
        <w:autoSpaceDE/>
        <w:autoSpaceDN/>
        <w:bidi w:val="0"/>
        <w:adjustRightInd/>
        <w:snapToGrid/>
        <w:textAlignment w:val="auto"/>
        <w:rPr>
          <w:rFonts w:hint="eastAsia" w:eastAsia="楷体" w:cs="Times New Roman"/>
          <w:color w:val="C00000"/>
          <w:sz w:val="28"/>
          <w:szCs w:val="28"/>
          <w:lang w:val="en-US" w:eastAsia="zh-CN"/>
        </w:rPr>
      </w:pPr>
      <w:r>
        <w:rPr>
          <w:rFonts w:hint="eastAsia" w:eastAsia="楷体" w:cs="Times New Roman"/>
          <w:color w:val="C00000"/>
          <w:sz w:val="28"/>
          <w:szCs w:val="28"/>
          <w:lang w:val="en-US" w:eastAsia="zh-CN"/>
        </w:rPr>
        <w:t>（二）社区公共服务用房必须严格按照规划批准用途使用，任何单位和个人不得以任何名义侵占，不得闲置和擅自改变其使用性质，不得用于经营、出租、转让、抵押或挪作他用。社区所在地民政部门负责监督社区公共服务用房使用管理情况，并负责接受居民群众监督举报。</w:t>
      </w:r>
    </w:p>
    <w:p>
      <w:pPr>
        <w:bidi w:val="0"/>
        <w:rPr>
          <w:rFonts w:hint="eastAsia"/>
          <w:lang w:val="en-US" w:eastAsia="zh-CN"/>
        </w:rPr>
      </w:pPr>
      <w:r>
        <w:rPr>
          <w:rStyle w:val="8"/>
          <w:rFonts w:hint="eastAsia"/>
          <w:lang w:val="en-US" w:eastAsia="zh-CN"/>
        </w:rPr>
        <w:t>第十七条【违规处置】</w:t>
      </w:r>
      <w:r>
        <w:rPr>
          <w:rFonts w:hint="eastAsia"/>
          <w:lang w:val="en-US" w:eastAsia="zh-CN"/>
        </w:rPr>
        <w:t>开发建设单位和使用单位违反本实施细</w:t>
      </w:r>
      <w:r>
        <w:rPr>
          <w:rFonts w:hint="eastAsia"/>
          <w:color w:val="auto"/>
          <w:lang w:val="en-US" w:eastAsia="zh-CN"/>
        </w:rPr>
        <w:t>则第十六条规定的，由市自然资源局、市住房和城乡建设局、市城市管理和综合执</w:t>
      </w:r>
      <w:r>
        <w:rPr>
          <w:rFonts w:hint="eastAsia"/>
          <w:lang w:val="en-US" w:eastAsia="zh-CN"/>
        </w:rPr>
        <w:t>法局按照《中华人民共和国城乡规划法》《中华人民共和国建筑法》《中华人民共和国土地管理法》的有关规定进行处罚。</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ascii="楷体" w:hAnsi="楷体" w:eastAsia="楷体" w:cs="楷体"/>
          <w:color w:val="C00000"/>
          <w:sz w:val="28"/>
          <w:szCs w:val="28"/>
        </w:rPr>
      </w:pPr>
      <w:r>
        <w:rPr>
          <w:rFonts w:hint="eastAsia" w:ascii="楷体" w:hAnsi="楷体" w:eastAsia="楷体" w:cs="楷体"/>
          <w:color w:val="C00000"/>
          <w:sz w:val="28"/>
          <w:szCs w:val="28"/>
        </w:rPr>
        <w:t>【条文说明】</w:t>
      </w:r>
      <w:r>
        <w:rPr>
          <w:rFonts w:hint="eastAsia" w:ascii="楷体" w:hAnsi="楷体" w:eastAsia="楷体" w:cs="楷体"/>
          <w:color w:val="C00000"/>
          <w:sz w:val="28"/>
          <w:szCs w:val="28"/>
          <w:lang w:val="en-US" w:eastAsia="zh-CN"/>
        </w:rPr>
        <w:t>明确社区公共服务用房的违规使用处置</w:t>
      </w:r>
      <w:r>
        <w:rPr>
          <w:rFonts w:hint="eastAsia" w:ascii="楷体" w:hAnsi="楷体" w:eastAsia="楷体" w:cs="楷体"/>
          <w:color w:val="C00000"/>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楷体" w:hAnsi="楷体" w:eastAsia="楷体" w:cs="楷体"/>
          <w:color w:val="C00000"/>
          <w:sz w:val="28"/>
          <w:szCs w:val="28"/>
        </w:rPr>
      </w:pPr>
      <w:r>
        <w:rPr>
          <w:rFonts w:hint="eastAsia" w:ascii="楷体" w:hAnsi="楷体" w:eastAsia="楷体" w:cs="楷体"/>
          <w:color w:val="C00000"/>
          <w:sz w:val="28"/>
          <w:szCs w:val="28"/>
        </w:rPr>
        <w:t>【</w:t>
      </w:r>
      <w:r>
        <w:rPr>
          <w:rFonts w:hint="eastAsia" w:ascii="楷体" w:hAnsi="楷体" w:eastAsia="楷体" w:cs="楷体"/>
          <w:color w:val="C00000"/>
          <w:sz w:val="28"/>
          <w:szCs w:val="28"/>
          <w:lang w:val="en-US" w:eastAsia="zh-CN"/>
        </w:rPr>
        <w:t>参考</w:t>
      </w:r>
      <w:r>
        <w:rPr>
          <w:rFonts w:hint="eastAsia" w:ascii="楷体" w:hAnsi="楷体" w:eastAsia="楷体" w:cs="楷体"/>
          <w:color w:val="C00000"/>
          <w:sz w:val="28"/>
          <w:szCs w:val="28"/>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楷体" w:cs="Times New Roman"/>
          <w:color w:val="C00000"/>
          <w:sz w:val="28"/>
          <w:szCs w:val="28"/>
          <w:lang w:val="en-US" w:eastAsia="zh-CN"/>
        </w:rPr>
      </w:pPr>
      <w:r>
        <w:rPr>
          <w:rFonts w:hint="eastAsia" w:eastAsia="楷体" w:cs="Times New Roman"/>
          <w:color w:val="C00000"/>
          <w:sz w:val="28"/>
          <w:szCs w:val="28"/>
          <w:lang w:val="en-US" w:eastAsia="zh-CN"/>
        </w:rPr>
        <w:t>1.《鹤山市新建住宅物业配建社区公共服务用房实施细则》（鹤府〔2020〕8号）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楷体" w:cs="Times New Roman"/>
          <w:color w:val="C00000"/>
          <w:sz w:val="28"/>
          <w:szCs w:val="28"/>
          <w:lang w:val="en-US" w:eastAsia="zh-CN"/>
        </w:rPr>
      </w:pPr>
      <w:r>
        <w:rPr>
          <w:rFonts w:hint="eastAsia" w:eastAsia="楷体" w:cs="Times New Roman"/>
          <w:color w:val="C00000"/>
          <w:sz w:val="28"/>
          <w:szCs w:val="28"/>
          <w:lang w:val="en-US" w:eastAsia="zh-CN"/>
        </w:rPr>
        <w:t>第十六条 开发建设单位和使用单位违反本实施细则第十五条规定的，由市自然资源局、市住房城乡建设局、市城市管理综合执法局按照《中华人民共和国城乡规划法》《中华人民共和国建筑法》《中华人民共和国土地管理法》的有关规定进行处罚。</w:t>
      </w:r>
    </w:p>
    <w:p>
      <w:pPr>
        <w:pStyle w:val="2"/>
        <w:bidi w:val="0"/>
        <w:ind w:left="0" w:leftChars="0" w:firstLine="0" w:firstLineChars="0"/>
        <w:jc w:val="center"/>
        <w:rPr>
          <w:rFonts w:hint="default"/>
          <w:lang w:val="en-US" w:eastAsia="zh-CN"/>
        </w:rPr>
      </w:pPr>
      <w:r>
        <w:rPr>
          <w:rFonts w:hint="eastAsia"/>
          <w:lang w:val="en-US" w:eastAsia="zh-CN"/>
        </w:rPr>
        <w:t>第四章 附则</w:t>
      </w:r>
    </w:p>
    <w:p>
      <w:pPr>
        <w:bidi w:val="0"/>
        <w:rPr>
          <w:rFonts w:hint="eastAsia"/>
          <w:lang w:val="en-US" w:eastAsia="zh-CN"/>
        </w:rPr>
      </w:pPr>
      <w:r>
        <w:rPr>
          <w:rStyle w:val="8"/>
          <w:rFonts w:hint="eastAsia"/>
          <w:lang w:val="en-US" w:eastAsia="zh-CN"/>
        </w:rPr>
        <w:t>第十八条【划拨用地管理】</w:t>
      </w:r>
      <w:r>
        <w:rPr>
          <w:rStyle w:val="7"/>
          <w:rFonts w:hint="eastAsia"/>
          <w:lang w:val="en-US" w:eastAsia="zh-CN"/>
        </w:rPr>
        <w:t>划拨</w:t>
      </w:r>
      <w:r>
        <w:rPr>
          <w:rFonts w:hint="eastAsia"/>
          <w:lang w:val="en-US" w:eastAsia="zh-CN"/>
        </w:rPr>
        <w:t>国有建设用地新建住宅物业社区公共服务用房的，参照本实施细则执行。</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ascii="楷体" w:hAnsi="楷体" w:eastAsia="楷体" w:cs="楷体"/>
          <w:color w:val="C00000"/>
          <w:sz w:val="28"/>
          <w:szCs w:val="28"/>
        </w:rPr>
      </w:pPr>
      <w:r>
        <w:rPr>
          <w:rFonts w:hint="eastAsia" w:ascii="楷体" w:hAnsi="楷体" w:eastAsia="楷体" w:cs="楷体"/>
          <w:color w:val="C00000"/>
          <w:sz w:val="28"/>
          <w:szCs w:val="28"/>
        </w:rPr>
        <w:t>【条文说明】</w:t>
      </w:r>
      <w:r>
        <w:rPr>
          <w:rFonts w:hint="eastAsia" w:ascii="楷体" w:hAnsi="楷体" w:eastAsia="楷体" w:cs="楷体"/>
          <w:color w:val="C00000"/>
          <w:sz w:val="28"/>
          <w:szCs w:val="28"/>
          <w:lang w:val="en-US" w:eastAsia="zh-CN"/>
        </w:rPr>
        <w:t>补充说明划拨国有建设用地新建住宅物业社区公共服务用房的管理规定</w:t>
      </w:r>
      <w:r>
        <w:rPr>
          <w:rFonts w:hint="eastAsia" w:ascii="楷体" w:hAnsi="楷体" w:eastAsia="楷体" w:cs="楷体"/>
          <w:color w:val="C00000"/>
          <w:sz w:val="28"/>
          <w:szCs w:val="28"/>
        </w:rPr>
        <w:t>。</w:t>
      </w:r>
    </w:p>
    <w:p>
      <w:pPr>
        <w:bidi w:val="0"/>
        <w:rPr>
          <w:rFonts w:hint="eastAsia"/>
          <w:lang w:val="en-US" w:eastAsia="zh-CN"/>
        </w:rPr>
      </w:pPr>
      <w:r>
        <w:rPr>
          <w:rStyle w:val="8"/>
          <w:rFonts w:hint="eastAsia"/>
          <w:lang w:val="en-US" w:eastAsia="zh-CN"/>
        </w:rPr>
        <w:t>第十九条【有效期】</w:t>
      </w:r>
      <w:r>
        <w:rPr>
          <w:rFonts w:hint="eastAsia"/>
          <w:lang w:val="en-US" w:eastAsia="zh-CN"/>
        </w:rPr>
        <w:t>本实施细则自发布之日起施行，有效期5年。</w:t>
      </w:r>
      <w:r>
        <w:rPr>
          <w:rFonts w:hint="eastAsia" w:eastAsia="仿宋_GB2312"/>
        </w:rPr>
        <w:t>有效期内如遇法律、法规或有关政策调整变化的，从其规定</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default" w:ascii="楷体" w:hAnsi="楷体" w:eastAsia="楷体" w:cs="楷体"/>
          <w:color w:val="C00000"/>
          <w:sz w:val="28"/>
          <w:szCs w:val="28"/>
          <w:lang w:val="en-US" w:eastAsia="zh-CN"/>
        </w:rPr>
      </w:pPr>
      <w:r>
        <w:rPr>
          <w:rFonts w:hint="eastAsia" w:ascii="楷体" w:hAnsi="楷体" w:eastAsia="楷体" w:cs="楷体"/>
          <w:color w:val="C00000"/>
          <w:sz w:val="28"/>
          <w:szCs w:val="28"/>
        </w:rPr>
        <w:t>【条文说明】说明</w:t>
      </w:r>
      <w:r>
        <w:rPr>
          <w:rFonts w:hint="eastAsia" w:ascii="楷体" w:hAnsi="楷体" w:eastAsia="楷体" w:cs="楷体"/>
          <w:color w:val="C00000"/>
          <w:sz w:val="28"/>
          <w:szCs w:val="28"/>
          <w:lang w:val="en-US" w:eastAsia="zh-CN"/>
        </w:rPr>
        <w:t>实施细则的有效年限</w:t>
      </w:r>
      <w:r>
        <w:rPr>
          <w:rFonts w:hint="eastAsia" w:ascii="楷体" w:hAnsi="楷体" w:eastAsia="楷体" w:cs="楷体"/>
          <w:color w:val="C00000"/>
          <w:sz w:val="28"/>
          <w:szCs w:val="28"/>
        </w:rPr>
        <w:t>。</w:t>
      </w:r>
    </w:p>
    <w:sectPr>
      <w:footerReference r:id="rId5" w:type="default"/>
      <w:pgSz w:w="11906" w:h="16838"/>
      <w:pgMar w:top="2007"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OWY4MjMwY2RjMzkwYTlmYWY4NWJiZjBlYjMxOGIifQ=="/>
  </w:docVars>
  <w:rsids>
    <w:rsidRoot w:val="00000000"/>
    <w:rsid w:val="01AB0327"/>
    <w:rsid w:val="02012F8A"/>
    <w:rsid w:val="02751B32"/>
    <w:rsid w:val="02E858EC"/>
    <w:rsid w:val="0368364C"/>
    <w:rsid w:val="03BE5F89"/>
    <w:rsid w:val="04A732B1"/>
    <w:rsid w:val="04B0389B"/>
    <w:rsid w:val="07280E5C"/>
    <w:rsid w:val="0879140A"/>
    <w:rsid w:val="087F09A0"/>
    <w:rsid w:val="088C6DAF"/>
    <w:rsid w:val="095F3CE3"/>
    <w:rsid w:val="0AFF56CB"/>
    <w:rsid w:val="0B6652FD"/>
    <w:rsid w:val="0C106FA8"/>
    <w:rsid w:val="0DC37C2D"/>
    <w:rsid w:val="0DFB63A2"/>
    <w:rsid w:val="0F8C280E"/>
    <w:rsid w:val="10512697"/>
    <w:rsid w:val="11944239"/>
    <w:rsid w:val="168626AD"/>
    <w:rsid w:val="1791069D"/>
    <w:rsid w:val="1876566D"/>
    <w:rsid w:val="18FB1570"/>
    <w:rsid w:val="192A5572"/>
    <w:rsid w:val="193317B7"/>
    <w:rsid w:val="1988673C"/>
    <w:rsid w:val="19AE603C"/>
    <w:rsid w:val="1DB16262"/>
    <w:rsid w:val="1E8804B0"/>
    <w:rsid w:val="1ED03A72"/>
    <w:rsid w:val="1FFE2E0D"/>
    <w:rsid w:val="20896B46"/>
    <w:rsid w:val="21334821"/>
    <w:rsid w:val="220628F4"/>
    <w:rsid w:val="22A5729D"/>
    <w:rsid w:val="231177A3"/>
    <w:rsid w:val="235E0A43"/>
    <w:rsid w:val="2445126A"/>
    <w:rsid w:val="24A13B34"/>
    <w:rsid w:val="24B61A74"/>
    <w:rsid w:val="251915B4"/>
    <w:rsid w:val="25777646"/>
    <w:rsid w:val="27715253"/>
    <w:rsid w:val="28C826B1"/>
    <w:rsid w:val="28FD42C3"/>
    <w:rsid w:val="291E22D1"/>
    <w:rsid w:val="2BA70CA4"/>
    <w:rsid w:val="2C1846A5"/>
    <w:rsid w:val="2C652043"/>
    <w:rsid w:val="2CA043E2"/>
    <w:rsid w:val="2EF53AD4"/>
    <w:rsid w:val="2F520F27"/>
    <w:rsid w:val="2F903482"/>
    <w:rsid w:val="3172765E"/>
    <w:rsid w:val="321157C5"/>
    <w:rsid w:val="32CC1C6E"/>
    <w:rsid w:val="33657ED8"/>
    <w:rsid w:val="33961049"/>
    <w:rsid w:val="33FD38FD"/>
    <w:rsid w:val="347E580C"/>
    <w:rsid w:val="34DF2FE2"/>
    <w:rsid w:val="34FA1E45"/>
    <w:rsid w:val="36213711"/>
    <w:rsid w:val="364118C1"/>
    <w:rsid w:val="36D857CF"/>
    <w:rsid w:val="37256F21"/>
    <w:rsid w:val="37E61C46"/>
    <w:rsid w:val="38464765"/>
    <w:rsid w:val="39A4503F"/>
    <w:rsid w:val="39CA7117"/>
    <w:rsid w:val="39F06BFD"/>
    <w:rsid w:val="3A667F7C"/>
    <w:rsid w:val="3CFB73D7"/>
    <w:rsid w:val="421502BE"/>
    <w:rsid w:val="42277FF1"/>
    <w:rsid w:val="42B37AD7"/>
    <w:rsid w:val="436D66B3"/>
    <w:rsid w:val="455F0C29"/>
    <w:rsid w:val="45791E4B"/>
    <w:rsid w:val="476D231D"/>
    <w:rsid w:val="47816660"/>
    <w:rsid w:val="48232927"/>
    <w:rsid w:val="48BB79BB"/>
    <w:rsid w:val="48DE4DA9"/>
    <w:rsid w:val="49D40B48"/>
    <w:rsid w:val="4A8A5409"/>
    <w:rsid w:val="4ABE63CB"/>
    <w:rsid w:val="4B086A70"/>
    <w:rsid w:val="4B61224C"/>
    <w:rsid w:val="4D560BC5"/>
    <w:rsid w:val="4DCD410F"/>
    <w:rsid w:val="4E6725B9"/>
    <w:rsid w:val="4E952379"/>
    <w:rsid w:val="4EAD7AD0"/>
    <w:rsid w:val="4ECC2480"/>
    <w:rsid w:val="4F7F141F"/>
    <w:rsid w:val="50155B2E"/>
    <w:rsid w:val="51C159B6"/>
    <w:rsid w:val="5213603D"/>
    <w:rsid w:val="551268DF"/>
    <w:rsid w:val="56513437"/>
    <w:rsid w:val="569A75B1"/>
    <w:rsid w:val="56DE480A"/>
    <w:rsid w:val="57814D2A"/>
    <w:rsid w:val="578721FB"/>
    <w:rsid w:val="5A3C668C"/>
    <w:rsid w:val="5AA93841"/>
    <w:rsid w:val="5C2C6790"/>
    <w:rsid w:val="5C3356D5"/>
    <w:rsid w:val="5CAB4827"/>
    <w:rsid w:val="5CEE5536"/>
    <w:rsid w:val="5D312670"/>
    <w:rsid w:val="5D5C5DCC"/>
    <w:rsid w:val="5E4E6BDA"/>
    <w:rsid w:val="5EC21376"/>
    <w:rsid w:val="5F7953D0"/>
    <w:rsid w:val="603C5CBE"/>
    <w:rsid w:val="61AC501F"/>
    <w:rsid w:val="62157A0E"/>
    <w:rsid w:val="62285EAA"/>
    <w:rsid w:val="62B5631F"/>
    <w:rsid w:val="63A423C9"/>
    <w:rsid w:val="64607406"/>
    <w:rsid w:val="65B57AE4"/>
    <w:rsid w:val="65C05BB1"/>
    <w:rsid w:val="66911DDE"/>
    <w:rsid w:val="673C2463"/>
    <w:rsid w:val="67446795"/>
    <w:rsid w:val="68456453"/>
    <w:rsid w:val="69622487"/>
    <w:rsid w:val="6A1D1EA5"/>
    <w:rsid w:val="6AF428B7"/>
    <w:rsid w:val="6C6047B6"/>
    <w:rsid w:val="6DB40DC4"/>
    <w:rsid w:val="6EBA74B5"/>
    <w:rsid w:val="6FEF4B37"/>
    <w:rsid w:val="71551BD5"/>
    <w:rsid w:val="7381515F"/>
    <w:rsid w:val="74036125"/>
    <w:rsid w:val="746501E1"/>
    <w:rsid w:val="74923E43"/>
    <w:rsid w:val="75634903"/>
    <w:rsid w:val="76870A83"/>
    <w:rsid w:val="78823A93"/>
    <w:rsid w:val="78AA0A59"/>
    <w:rsid w:val="7929217B"/>
    <w:rsid w:val="79A14DEF"/>
    <w:rsid w:val="79CE69C9"/>
    <w:rsid w:val="7A1D0911"/>
    <w:rsid w:val="7AC32C6E"/>
    <w:rsid w:val="7B9B4A57"/>
    <w:rsid w:val="7C227EB8"/>
    <w:rsid w:val="7C5D7FC2"/>
    <w:rsid w:val="7DB42244"/>
    <w:rsid w:val="7DD60FF7"/>
    <w:rsid w:val="7E3A0A8B"/>
    <w:rsid w:val="7E3F7855"/>
    <w:rsid w:val="7E482A56"/>
    <w:rsid w:val="7FDF2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560" w:firstLineChars="200"/>
      <w:jc w:val="both"/>
    </w:pPr>
    <w:rPr>
      <w:rFonts w:ascii="Times New Roman" w:hAnsi="Times New Roman" w:eastAsia="仿宋_GB2312" w:cs="Times New Roman"/>
      <w:kern w:val="2"/>
      <w:sz w:val="32"/>
      <w:szCs w:val="28"/>
      <w:lang w:val="en-US" w:eastAsia="zh-CN" w:bidi="ar-SA"/>
    </w:rPr>
  </w:style>
  <w:style w:type="paragraph" w:styleId="2">
    <w:name w:val="heading 1"/>
    <w:basedOn w:val="1"/>
    <w:next w:val="1"/>
    <w:link w:val="8"/>
    <w:qFormat/>
    <w:uiPriority w:val="0"/>
    <w:pPr>
      <w:keepNext/>
      <w:keepLines/>
      <w:spacing w:beforeLines="0" w:beforeAutospacing="0" w:afterLines="0" w:afterAutospacing="0" w:line="360" w:lineRule="auto"/>
      <w:outlineLvl w:val="0"/>
    </w:pPr>
    <w:rPr>
      <w:rFonts w:eastAsia="黑体"/>
      <w:kern w:val="44"/>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标题 1 Char"/>
    <w:link w:val="2"/>
    <w:qFormat/>
    <w:uiPriority w:val="0"/>
    <w:rPr>
      <w:rFonts w:eastAsia="黑体"/>
      <w:kern w:val="44"/>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7414</Words>
  <Characters>7711</Characters>
  <Lines>0</Lines>
  <Paragraphs>0</Paragraphs>
  <TotalTime>1</TotalTime>
  <ScaleCrop>false</ScaleCrop>
  <LinksUpToDate>false</LinksUpToDate>
  <CharactersWithSpaces>7739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2023-04-19T00:56:00Z</dcterms:created>
  <dc:creator>PC</dc:creator>
  <cp:lastModifiedBy>Dell</cp:lastModifiedBy>
  <cp:lastPrinted>2023-10-23T07:14:37Z</cp:lastPrinted>
  <dcterms:modified xsi:type="dcterms:W3CDTF">2023-10-23T07:14:46Z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817E10DC7ABD4BA1883304DF98C7C3FA_13</vt:lpwstr>
  </property>
</Properties>
</file>