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202</w:t>
      </w:r>
      <w:r>
        <w:rPr>
          <w:rFonts w:hint="eastAsia" w:ascii="Helvetica" w:hAnsi="Helvetica" w:eastAsia="宋体" w:cs="Helvetica"/>
          <w:lang w:val="en-US" w:eastAsia="zh-CN"/>
        </w:rPr>
        <w:t>3</w:t>
      </w:r>
      <w:r>
        <w:rPr>
          <w:rFonts w:hint="default" w:ascii="Helvetica" w:hAnsi="Helvetica" w:eastAsia="Helvetica" w:cs="Helvetica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202</w:t>
      </w:r>
      <w:r>
        <w:rPr>
          <w:rFonts w:hint="eastAsia" w:ascii="Helvetica" w:hAnsi="Helvetica" w:eastAsia="宋体" w:cs="Helvetica"/>
          <w:lang w:val="en-US" w:eastAsia="zh-CN"/>
        </w:rPr>
        <w:t>3</w:t>
      </w:r>
      <w:r>
        <w:rPr>
          <w:rFonts w:hint="default" w:ascii="Helvetica" w:hAnsi="Helvetica" w:eastAsia="Helvetica" w:cs="Helvetica"/>
        </w:rPr>
        <w:t>年，大坪农场在普宁大坪农场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市委、市政府的正确领导下，始终坚持以习近平新时代中国特色社会主义思想为指导，全面贯彻党的十九大精神，严格按照《普宁市人民政府办公室关于印发普宁市202</w:t>
      </w:r>
      <w:r>
        <w:rPr>
          <w:rFonts w:hint="eastAsia" w:ascii="Helvetica" w:hAnsi="Helvetica" w:eastAsia="宋体" w:cs="Helvetica"/>
          <w:lang w:val="en-US" w:eastAsia="zh-CN"/>
        </w:rPr>
        <w:t>3</w:t>
      </w:r>
      <w:bookmarkStart w:id="0" w:name="_GoBack"/>
      <w:bookmarkEnd w:id="0"/>
      <w:r>
        <w:rPr>
          <w:rFonts w:hint="default" w:ascii="Helvetica" w:hAnsi="Helvetica" w:eastAsia="Helvetica" w:cs="Helvetica"/>
        </w:rPr>
        <w:t>年政务公开工作要点的通知》，坚持把政务公开工作作为促进党风廉政建设、推进美好乡村建设的一项重要内容，认真贯彻落实上级关于政务公开工作一系列方针、政策，围绕为群众办好事办实事，全面推行了政务公开制度努力构建行业规范、运转协调、公正透明、廉洁高效的工作机制，推进我场自身建设健康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二、主动公开政府信息情况</w:t>
      </w:r>
    </w:p>
    <w:tbl>
      <w:tblPr>
        <w:tblW w:w="973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三、收到和处理政府信息公开申请情况</w:t>
      </w:r>
    </w:p>
    <w:tbl>
      <w:tblPr>
        <w:tblW w:w="97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914"/>
        <w:gridCol w:w="3262"/>
        <w:gridCol w:w="687"/>
        <w:gridCol w:w="687"/>
        <w:gridCol w:w="687"/>
        <w:gridCol w:w="687"/>
        <w:gridCol w:w="687"/>
        <w:gridCol w:w="687"/>
        <w:gridCol w:w="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77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自然人</w:t>
            </w:r>
          </w:p>
        </w:tc>
        <w:tc>
          <w:tcPr>
            <w:tcW w:w="34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企业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机构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社会公益组织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法律服务机构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三、本年度办理结果</w:t>
            </w:r>
          </w:p>
        </w:tc>
        <w:tc>
          <w:tcPr>
            <w:tcW w:w="4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（一）予以公开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（三）不予公开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1.属于国家秘密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2.其他法律行政法规禁止公开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3.危及“三安全一稳定”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4.保护第三方合法权益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5.属于三类内部事务信息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6.属于四类过程性信息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7.属于行政执法案卷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8.属于行政查询事项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（四）无法提供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1.本机关不掌握相关政府信息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2.没有现成信息需要另行制作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3.补正后申请内容仍不明确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（五）不予处理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1.信访举报投诉类申请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2.重复申请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3.要求提供公开出版物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4.无正当理由大量反复申请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（六）其他处理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3.其他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（七）总计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四、结转下年度继续办理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四、政府信息公开行政复议、行政诉讼情况</w:t>
      </w:r>
    </w:p>
    <w:tbl>
      <w:tblPr>
        <w:tblW w:w="97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640"/>
        <w:gridCol w:w="640"/>
        <w:gridCol w:w="640"/>
        <w:gridCol w:w="728"/>
        <w:gridCol w:w="640"/>
        <w:gridCol w:w="640"/>
        <w:gridCol w:w="640"/>
        <w:gridCol w:w="640"/>
        <w:gridCol w:w="670"/>
        <w:gridCol w:w="640"/>
        <w:gridCol w:w="640"/>
        <w:gridCol w:w="640"/>
        <w:gridCol w:w="641"/>
        <w:gridCol w:w="6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其他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尚未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其他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尚未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其他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尚未</w:t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目前，我场政府信息公开存在的问题主要如下：一是部分内容公开不规范。部分政务公开的内容不够详细具体，关键重点不突出。二是更新力度尚不够大。虽能按规定时间更新相关栏目，但未能做到实时更新，信息存在滞后性，同时公开的力度也不够大，进展不快。三是管理人员业务管理能力存在进步空间。缺乏专业技能培训，信息公开的内容和质量难以把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针对目前工作中存在的不足，我场将高度重视并且努力改善，确保将政府信息公开工作扎实有序开展。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Style w:val="5"/>
          <w:rFonts w:hint="default" w:ascii="Helvetica" w:hAnsi="Helvetica" w:eastAsia="Helvetica" w:cs="Helvetica"/>
        </w:rPr>
        <w:t>（一）抓学习，促提高。</w:t>
      </w:r>
      <w:r>
        <w:rPr>
          <w:rFonts w:hint="default" w:ascii="Helvetica" w:hAnsi="Helvetica" w:eastAsia="Helvetica" w:cs="Helvetica"/>
        </w:rPr>
        <w:t>进一步组织学习《中华人民共和国政府信息公开条例》，对照条例，认真清理我场政务公开事项，查漏补缺，编制更加科学规范的公开目录。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Style w:val="5"/>
          <w:rFonts w:hint="default" w:ascii="Helvetica" w:hAnsi="Helvetica" w:eastAsia="Helvetica" w:cs="Helvetica"/>
        </w:rPr>
        <w:t>（二）抓制度，促规范。</w:t>
      </w:r>
      <w:r>
        <w:rPr>
          <w:rFonts w:hint="default" w:ascii="Helvetica" w:hAnsi="Helvetica" w:eastAsia="Helvetica" w:cs="Helvetica"/>
        </w:rPr>
        <w:t>进一步健全和完善政务公开制度，规范公开内容，提高公开质量。一是理顺工作机制，调整政务公开领导小组，具体负责落实政务公开的各项要求，做好牵头和协调，党政综合办和纪委负责监督检查。二是对照条例，进一步梳理我场办理的行政事项，修改完善政务公开各项工作制度，促使我场政务公开工作朝规范化、制度化方向发展。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Style w:val="5"/>
          <w:rFonts w:hint="default" w:ascii="Helvetica" w:hAnsi="Helvetica" w:eastAsia="Helvetica" w:cs="Helvetica"/>
        </w:rPr>
        <w:t>（三）抓重点，促深化。</w:t>
      </w:r>
      <w:r>
        <w:rPr>
          <w:rFonts w:hint="default" w:ascii="Helvetica" w:hAnsi="Helvetica" w:eastAsia="Helvetica" w:cs="Helvetica"/>
        </w:rPr>
        <w:t>按照“统筹规划，突出重点，切合实际，稳步实施”的要求，在深化完善和巩固提高上下功夫，加大“真公开”的力度。同时，要按照有关规定，对我场办理的行政事项进一步公开办事程序、办事标准、办事结果，并在工作质量、态度、时效等方面作出承诺，不断增强工作透明度。继续优化审批办事服务，对各项办事指南的公开进行进一步细化。从办事者的角度出发，将整个办事流程详细告知群众，对每个环节的疑难作出说明解释。借助网络手段，设置完整直观的政务办理服务指南，让群众一目了然，方便办事。探索行政执法过程中的权力约束机制，确保执法处罚公开公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本年度，我场无收取政府信息公开信息处理费，无其他需要报告的事项。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332E0"/>
    <w:rsid w:val="337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2024-01-29T09:28:00Z</dcterms:created>
  <dc:creator>Administrator</dc:creator>
  <cp:lastModifiedBy>Administrator</cp:lastModifiedBy>
  <dcterms:modified xsi:type="dcterms:W3CDTF">2024-01-29T09:28:49Z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