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普侨镇</w:t>
      </w: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后寮</w:t>
      </w:r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村道路硬底化工程项目招标公告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普侨镇后寮村道路硬底化工程项目，经后寮</w:t>
      </w:r>
      <w:r>
        <w:rPr>
          <w:rFonts w:hint="eastAsia" w:ascii="仿宋" w:hAnsi="仿宋" w:eastAsia="仿宋" w:cs="仿宋"/>
          <w:sz w:val="32"/>
          <w:szCs w:val="32"/>
        </w:rPr>
        <w:t>村村民代表大会表决通过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并报镇政府批准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将该工程委托镇</w:t>
      </w:r>
      <w:r>
        <w:rPr>
          <w:rFonts w:hint="eastAsia" w:ascii="仿宋" w:hAnsi="仿宋" w:eastAsia="仿宋" w:cs="仿宋"/>
          <w:sz w:val="32"/>
          <w:szCs w:val="32"/>
        </w:rPr>
        <w:t>农村综合产权交易所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公开招标，现将有关事项公告如下：</w:t>
      </w:r>
    </w:p>
    <w:p>
      <w:pPr>
        <w:bidi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一、招标项目的概况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本招标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业主</w:t>
      </w:r>
      <w:r>
        <w:rPr>
          <w:rFonts w:hint="eastAsia" w:ascii="仿宋" w:hAnsi="仿宋" w:eastAsia="仿宋" w:cs="仿宋"/>
          <w:sz w:val="32"/>
          <w:szCs w:val="32"/>
        </w:rPr>
        <w:t>为普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侨镇后寮</w:t>
      </w:r>
      <w:r>
        <w:rPr>
          <w:rFonts w:hint="eastAsia" w:ascii="仿宋" w:hAnsi="仿宋" w:eastAsia="仿宋" w:cs="仿宋"/>
          <w:sz w:val="32"/>
          <w:szCs w:val="32"/>
        </w:rPr>
        <w:t>村民委员会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建设资金来自上级拨款及自筹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地点位于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后寮村高园片、新寨片、大埔西3个自然村村内道路硬底化2.006公里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，工程费预算价为294486.03元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，具体内容详见《施工图纸》及《招标工程量清单》。工程涉及用地权属清楚，无任何权属纠纷。</w:t>
      </w:r>
    </w:p>
    <w:p>
      <w:pPr>
        <w:bidi w:val="0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二、招标方式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本工程采用经济标方式进行评标，有效报价以最高标底价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294486.03元</w:t>
      </w:r>
      <w:r>
        <w:rPr>
          <w:rFonts w:hint="eastAsia" w:ascii="仿宋" w:hAnsi="仿宋" w:eastAsia="仿宋" w:cs="仿宋"/>
          <w:sz w:val="32"/>
          <w:szCs w:val="32"/>
        </w:rPr>
        <w:t>，最低标底价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279761.73元，凡超过有效报价的标都作废标处理。投标单位的投标报价核对无误后，在招标控制价294486.03</w:t>
      </w:r>
      <w:r>
        <w:rPr>
          <w:rFonts w:hint="eastAsia" w:ascii="仿宋" w:hAnsi="仿宋" w:eastAsia="仿宋" w:cs="仿宋"/>
          <w:sz w:val="32"/>
          <w:szCs w:val="32"/>
        </w:rPr>
        <w:t>元的基础上，摇珠确定下调系数，下调系数范围为1%-5%，由评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</w:t>
      </w:r>
      <w:r>
        <w:rPr>
          <w:rFonts w:hint="eastAsia" w:ascii="仿宋" w:hAnsi="仿宋" w:eastAsia="仿宋" w:cs="仿宋"/>
          <w:sz w:val="32"/>
          <w:szCs w:val="32"/>
        </w:rPr>
        <w:t>人员随机摇取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次，取平均值，确定合理标价；再从投标单位的有效投标价取平均值与合理标价之和除以2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确定复合标价，复合标价即为中标价。以最接近于复合标价的投标单位为第一名，其余以此类推，第一名为中标人。方式由竞标人提交密封的投标文件，由交易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工作人员启封并报送评委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小组</w:t>
      </w:r>
      <w:r>
        <w:rPr>
          <w:rFonts w:hint="eastAsia" w:ascii="仿宋" w:hAnsi="仿宋" w:eastAsia="仿宋" w:cs="仿宋"/>
          <w:sz w:val="32"/>
          <w:szCs w:val="32"/>
        </w:rPr>
        <w:t>评比确定中标人。竞标过程中，竞标人必须严肃认真，投标文件一经提交，不得撤回，否则将没收其竞标保证金并追究其法律责任。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开标由</w:t>
      </w:r>
      <w:r>
        <w:rPr>
          <w:rFonts w:hint="eastAsia" w:ascii="仿宋" w:hAnsi="仿宋" w:eastAsia="仿宋" w:cs="仿宋"/>
          <w:sz w:val="32"/>
          <w:szCs w:val="32"/>
        </w:rPr>
        <w:t>镇相关部门及村务监督委员会现场监督。</w:t>
      </w:r>
    </w:p>
    <w:p>
      <w:pPr>
        <w:pStyle w:val="2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报名须知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1、面向具有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具有公路工程或</w:t>
      </w:r>
      <w:r>
        <w:rPr>
          <w:rFonts w:hint="eastAsia" w:ascii="仿宋" w:hAnsi="仿宋" w:eastAsia="仿宋" w:cs="仿宋"/>
          <w:sz w:val="32"/>
          <w:szCs w:val="32"/>
        </w:rPr>
        <w:t>市政公用工程施工总承包资质三级以上（含三级）资质的单位公开招标，报名时持该单位的有效证书一式三份，并填写投标申请书提交以下资质文件：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（1）法定代表人证明书、授权委托书及被授权人身份证复印件；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（2）企业法人营业执照副本复印件；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（3）企业资质证书副本复印件；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（4）企业安全生产许可证复印件；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（5）项目负责人资质证书复印件和身份证复印件；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2、每位投标人在报名时间截止前向招标单位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普侨镇后寮</w:t>
      </w:r>
      <w:r>
        <w:rPr>
          <w:rFonts w:hint="eastAsia" w:ascii="仿宋" w:hAnsi="仿宋" w:eastAsia="仿宋" w:cs="仿宋"/>
          <w:sz w:val="32"/>
          <w:szCs w:val="32"/>
        </w:rPr>
        <w:t>村民委员会账户预交人民币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大写：伍仟元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为招标保证金，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后寮</w:t>
      </w:r>
      <w:r>
        <w:rPr>
          <w:rFonts w:hint="eastAsia" w:ascii="仿宋" w:hAnsi="仿宋" w:eastAsia="仿宋" w:cs="仿宋"/>
          <w:sz w:val="32"/>
          <w:szCs w:val="32"/>
        </w:rPr>
        <w:t>村民委员会出具保证金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</w:t>
      </w:r>
      <w:r>
        <w:rPr>
          <w:rFonts w:hint="eastAsia" w:ascii="仿宋" w:hAnsi="仿宋" w:eastAsia="仿宋" w:cs="仿宋"/>
          <w:sz w:val="32"/>
          <w:szCs w:val="32"/>
        </w:rPr>
        <w:t>收据方报名有效（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不中标者</w:t>
      </w:r>
      <w:r>
        <w:rPr>
          <w:rFonts w:hint="eastAsia" w:ascii="仿宋" w:hAnsi="仿宋" w:eastAsia="仿宋" w:cs="仿宋"/>
          <w:sz w:val="32"/>
          <w:szCs w:val="32"/>
        </w:rPr>
        <w:t>保证金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个工作日内办理退还，不计利息）。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3、中标人在中标后，应在中标确认书签名，中标人在收到中标确认书之日起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5个工作日内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须同招标单位签订施工合同，并按合同要求完成工程建设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</w:rPr>
        <w:t>本次招标的报名人可自行到现场考察，如有疑问可直接向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普侨镇后寮</w:t>
      </w:r>
      <w:r>
        <w:rPr>
          <w:rFonts w:hint="eastAsia" w:ascii="仿宋" w:hAnsi="仿宋" w:eastAsia="仿宋" w:cs="仿宋"/>
          <w:sz w:val="32"/>
          <w:szCs w:val="32"/>
        </w:rPr>
        <w:t>村民委员会咨询，报名时间：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年05月10日至2024年05月16日下午5点30分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报名地址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：普侨镇政府主楼一楼交易所报名区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标时间：202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0时开始，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普侨镇政府主楼一楼农村综合产权交易所开标室。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5、逾期送达或者未送达指定地点的投标文件，招标人不予受理，并不退还保证金。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6、本公告未尽事宜，按法律法规规定。本次活动的解释权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归普侨镇后寮</w:t>
      </w:r>
      <w:r>
        <w:rPr>
          <w:rFonts w:hint="eastAsia" w:ascii="仿宋" w:hAnsi="仿宋" w:eastAsia="仿宋" w:cs="仿宋"/>
          <w:sz w:val="32"/>
          <w:szCs w:val="32"/>
        </w:rPr>
        <w:t>村民委员会。</w:t>
      </w:r>
    </w:p>
    <w:p>
      <w:pPr>
        <w:bidi w:val="0"/>
        <w:ind w:firstLine="643" w:firstLineChars="200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四、招标信息发布媒介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本次招标公告同时在业主单位公示栏、普宁市普侨镇人民政府信息公开系统(http://www.puning.gov.cn/jypnhqglqgwh/gkmlpt/)和揭阳市普宁市农村集体资产资源交易管理平台（http://pn.cwgk.net:8788）上发布。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643" w:firstLineChars="2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/>
          <w:bCs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五</w:t>
      </w:r>
      <w:r>
        <w:rPr>
          <w:rStyle w:val="9"/>
          <w:rFonts w:hint="eastAsia" w:ascii="黑体" w:hAnsi="黑体" w:eastAsia="黑体" w:cs="黑体"/>
          <w:b/>
          <w:bCs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、联系方式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招标人：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普侨镇后寮</w:t>
      </w:r>
      <w:r>
        <w:rPr>
          <w:rFonts w:hint="eastAsia" w:ascii="仿宋" w:hAnsi="仿宋" w:eastAsia="仿宋" w:cs="仿宋"/>
          <w:sz w:val="32"/>
          <w:szCs w:val="32"/>
        </w:rPr>
        <w:t>村民委员会                       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邓小谋 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：13592912812</w:t>
      </w:r>
    </w:p>
    <w:p>
      <w:pPr>
        <w:bidi w:val="0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7040" w:firstLineChars="2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普侨镇</w:t>
      </w:r>
      <w:r>
        <w:rPr>
          <w:rFonts w:hint="eastAsia" w:ascii="仿宋" w:hAnsi="仿宋" w:eastAsia="仿宋" w:cs="仿宋"/>
          <w:sz w:val="32"/>
          <w:szCs w:val="32"/>
        </w:rPr>
        <w:t>农村综合产权交易所</w:t>
      </w:r>
    </w:p>
    <w:p>
      <w:pPr>
        <w:bidi w:val="0"/>
        <w:ind w:firstLine="7680" w:firstLineChars="2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-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MDg5MTI3NWMyY2U1Y2EyMGQ4MjUzNTA0ODM3YWUifQ=="/>
  </w:docVars>
  <w:rsids>
    <w:rsidRoot w:val="6FB101AC"/>
    <w:rsid w:val="07E60010"/>
    <w:rsid w:val="085E0A1D"/>
    <w:rsid w:val="09C37C98"/>
    <w:rsid w:val="0C1E2B5D"/>
    <w:rsid w:val="12FA277B"/>
    <w:rsid w:val="1346456F"/>
    <w:rsid w:val="13637F8C"/>
    <w:rsid w:val="19AF1B5F"/>
    <w:rsid w:val="23D6146A"/>
    <w:rsid w:val="28092DB5"/>
    <w:rsid w:val="2AFC1ED1"/>
    <w:rsid w:val="2CD20635"/>
    <w:rsid w:val="2DD02D78"/>
    <w:rsid w:val="32591F31"/>
    <w:rsid w:val="34FE32AC"/>
    <w:rsid w:val="36236D3F"/>
    <w:rsid w:val="37043471"/>
    <w:rsid w:val="37B85506"/>
    <w:rsid w:val="39C93DDC"/>
    <w:rsid w:val="3BF53366"/>
    <w:rsid w:val="403756EC"/>
    <w:rsid w:val="426022EB"/>
    <w:rsid w:val="43A240DD"/>
    <w:rsid w:val="45060E07"/>
    <w:rsid w:val="45FB00ED"/>
    <w:rsid w:val="4C4F6D42"/>
    <w:rsid w:val="4C733EB0"/>
    <w:rsid w:val="4C76340B"/>
    <w:rsid w:val="50FE1D82"/>
    <w:rsid w:val="55104AFF"/>
    <w:rsid w:val="56D04AA7"/>
    <w:rsid w:val="57B91D4B"/>
    <w:rsid w:val="5DE8631A"/>
    <w:rsid w:val="630E266D"/>
    <w:rsid w:val="67B25A3C"/>
    <w:rsid w:val="69712FF0"/>
    <w:rsid w:val="6D6512AB"/>
    <w:rsid w:val="6FB101AC"/>
    <w:rsid w:val="702A0C00"/>
    <w:rsid w:val="7168428A"/>
    <w:rsid w:val="7C5B7380"/>
    <w:rsid w:val="7EA85368"/>
    <w:rsid w:val="7F831D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1408</Words>
  <Characters>1489</Characters>
  <Lines>0</Lines>
  <Paragraphs>0</Paragraphs>
  <TotalTime>7</TotalTime>
  <ScaleCrop>false</ScaleCrop>
  <LinksUpToDate>false</LinksUpToDate>
  <CharactersWithSpaces>1525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2020-11-29T04:45:00Z</dcterms:created>
  <dc:creator>可观</dc:creator>
  <cp:lastModifiedBy>可观</cp:lastModifiedBy>
  <cp:lastPrinted>2023-03-09T08:56:00Z</cp:lastPrinted>
  <dcterms:modified xsi:type="dcterms:W3CDTF">2024-05-09T15:47:25Z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FF75FA87E8344F7CA70FBF2C1EA22C02_13</vt:lpwstr>
  </property>
</Properties>
</file>