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FF"/>
          <w:sz w:val="44"/>
          <w:szCs w:val="44"/>
          <w:lang w:val="en-US" w:eastAsia="zh-CN"/>
        </w:rPr>
      </w:pPr>
      <w:r>
        <w:rPr>
          <w:rFonts w:hint="eastAsia" w:ascii="宋体" w:hAnsi="宋体" w:cs="宋体"/>
          <w:color w:val="0000FF"/>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FF"/>
          <w:sz w:val="52"/>
          <w:szCs w:val="5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
      <w:bookmarkStart w:id="0" w:name="_Toc17051"/>
      <w:bookmarkStart w:id="1" w:name="_Toc10494"/>
      <w:bookmarkStart w:id="2" w:name="_Toc20441"/>
      <w:bookmarkStart w:id="3" w:name="_Toc12634"/>
      <w:bookmarkStart w:id="4" w:name="_Toc32466"/>
      <w:bookmarkStart w:id="5" w:name="_Toc201"/>
      <w:bookmarkStart w:id="6" w:name="_Toc28345"/>
      <w:bookmarkStart w:id="7" w:name="_Toc23506"/>
      <w:bookmarkStart w:id="8" w:name="_Toc13981"/>
      <w:bookmarkStart w:id="9" w:name="_Toc1359"/>
      <w:bookmarkStart w:id="10" w:name="_Toc26939"/>
      <w:bookmarkStart w:id="11" w:name="_Toc21264"/>
      <w:bookmarkStart w:id="12" w:name="_Toc31275"/>
      <w:bookmarkStart w:id="13" w:name="_Toc21154"/>
      <w:bookmarkStart w:id="14" w:name="_Toc9065"/>
      <w:bookmarkStart w:id="15" w:name="_Toc11497"/>
      <w:bookmarkStart w:id="16" w:name="_Toc19040"/>
      <w:bookmarkStart w:id="17" w:name="_Toc11473"/>
      <w:bookmarkStart w:id="18" w:name="_Toc8745"/>
      <w:bookmarkStart w:id="19" w:name="_Toc1646"/>
      <w:bookmarkStart w:id="20" w:name="_Toc20783"/>
      <w:r>
        <w:rPr>
          <w:rFonts w:hint="eastAsia" w:ascii="方正小标宋简体" w:eastAsia="方正小标宋简体"/>
          <w:color w:val="auto"/>
          <w:sz w:val="44"/>
          <w:szCs w:val="44"/>
        </w:rPr>
        <w:t>普宁流沙东一彩印公司“7·25”一般坠落事故</w:t>
      </w:r>
      <w:r>
        <w:rPr>
          <w:rFonts w:hint="eastAsia" w:ascii="方正小标宋简体" w:hAnsi="方正小标宋简体" w:eastAsia="方正小标宋简体" w:cs="方正小标宋简体"/>
          <w:color w:val="auto"/>
          <w:sz w:val="44"/>
          <w:szCs w:val="44"/>
          <w:lang w:eastAsia="zh-CN"/>
        </w:rPr>
        <w:t>调查报告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0000FF"/>
          <w:sz w:val="44"/>
          <w:szCs w:val="44"/>
          <w:lang w:val="en-US" w:eastAsia="zh-CN"/>
        </w:rPr>
      </w:pPr>
      <w:r>
        <w:rPr>
          <w:rFonts w:hint="eastAsia" w:ascii="方正小标宋简体" w:hAnsi="方正小标宋简体" w:eastAsia="方正小标宋简体" w:cs="方正小标宋简体"/>
          <w:color w:val="0000FF"/>
          <w:sz w:val="36"/>
          <w:szCs w:val="36"/>
          <w:lang w:val="en-US" w:eastAsia="zh-CN"/>
        </w:rPr>
        <w:t xml:space="preserve"> </w:t>
      </w:r>
      <w:r>
        <w:rPr>
          <w:rFonts w:hint="eastAsia" w:ascii="方正小标宋简体" w:hAnsi="方正小标宋简体" w:eastAsia="方正小标宋简体" w:cs="方正小标宋简体"/>
          <w:color w:val="0000FF"/>
          <w:sz w:val="36"/>
          <w:szCs w:val="36"/>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44"/>
          <w:szCs w:val="44"/>
          <w:lang w:eastAsia="zh-CN"/>
        </w:rPr>
      </w:pPr>
    </w:p>
    <w:p>
      <w:pPr>
        <w:pStyle w:val="2"/>
        <w:jc w:val="center"/>
        <w:rPr>
          <w:rFonts w:hint="eastAsia" w:ascii="宋体" w:hAnsi="宋体" w:eastAsia="宋体" w:cs="宋体"/>
          <w:color w:val="0000FF"/>
          <w:sz w:val="44"/>
          <w:szCs w:val="44"/>
          <w:lang w:eastAsia="zh-CN"/>
        </w:rPr>
      </w:pPr>
    </w:p>
    <w:p>
      <w:pPr>
        <w:jc w:val="center"/>
        <w:rPr>
          <w:rFonts w:hint="eastAsia" w:ascii="宋体" w:hAnsi="宋体" w:eastAsia="宋体" w:cs="宋体"/>
          <w:color w:val="0000FF"/>
          <w:sz w:val="44"/>
          <w:szCs w:val="44"/>
          <w:lang w:eastAsia="zh-CN"/>
        </w:rPr>
      </w:pPr>
    </w:p>
    <w:p>
      <w:pPr>
        <w:pStyle w:val="2"/>
        <w:jc w:val="center"/>
        <w:rPr>
          <w:rFonts w:hint="eastAsia" w:ascii="宋体" w:hAnsi="宋体" w:eastAsia="宋体" w:cs="宋体"/>
          <w:color w:val="0000FF"/>
          <w:sz w:val="44"/>
          <w:szCs w:val="44"/>
          <w:lang w:eastAsia="zh-CN"/>
        </w:rPr>
      </w:pPr>
    </w:p>
    <w:p>
      <w:pPr>
        <w:jc w:val="center"/>
        <w:rPr>
          <w:rFonts w:hint="eastAsia" w:ascii="宋体" w:hAnsi="宋体" w:eastAsia="宋体" w:cs="宋体"/>
          <w:color w:val="0000FF"/>
          <w:sz w:val="44"/>
          <w:szCs w:val="44"/>
          <w:lang w:eastAsia="zh-CN"/>
        </w:rPr>
      </w:pPr>
    </w:p>
    <w:p>
      <w:pPr>
        <w:jc w:val="both"/>
        <w:rPr>
          <w:rFonts w:hint="eastAsia"/>
          <w:color w:val="0000FF"/>
          <w:lang w:eastAsia="zh-CN"/>
        </w:rPr>
      </w:pPr>
    </w:p>
    <w:p>
      <w:pPr>
        <w:pStyle w:val="2"/>
        <w:rPr>
          <w:rFonts w:hint="eastAsia"/>
          <w:color w:val="0000FF"/>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kern w:val="2"/>
          <w:sz w:val="32"/>
          <w:szCs w:val="32"/>
          <w:lang w:val="en-US" w:eastAsia="zh-CN" w:bidi="ar-SA"/>
        </w:rPr>
      </w:pPr>
      <w:bookmarkStart w:id="21" w:name="_Toc4143"/>
      <w:bookmarkStart w:id="22" w:name="_Toc3406"/>
      <w:bookmarkStart w:id="23" w:name="_Toc23151"/>
      <w:bookmarkStart w:id="24" w:name="_Toc29357"/>
      <w:bookmarkStart w:id="25" w:name="_Toc9704"/>
      <w:bookmarkStart w:id="26" w:name="_Toc24373"/>
      <w:bookmarkStart w:id="27" w:name="_Toc14451"/>
      <w:bookmarkStart w:id="28" w:name="_Toc22008"/>
      <w:bookmarkStart w:id="29" w:name="_Toc5893"/>
      <w:bookmarkStart w:id="30" w:name="_Toc16373"/>
      <w:r>
        <w:rPr>
          <w:rFonts w:hint="eastAsia" w:ascii="方正小标宋简体" w:hAnsi="方正小标宋简体" w:eastAsia="方正小标宋简体" w:cs="方正小标宋简体"/>
          <w:color w:val="auto"/>
          <w:kern w:val="2"/>
          <w:sz w:val="32"/>
          <w:szCs w:val="32"/>
          <w:lang w:val="en-US" w:eastAsia="zh-CN" w:bidi="ar-SA"/>
        </w:rPr>
        <w:t>普宁市人民政府事故调查组</w:t>
      </w:r>
      <w:bookmarkEnd w:id="21"/>
      <w:bookmarkEnd w:id="22"/>
      <w:bookmarkEnd w:id="23"/>
      <w:bookmarkEnd w:id="24"/>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32"/>
          <w:szCs w:val="32"/>
          <w:lang w:val="en-US" w:eastAsia="zh-CN" w:bidi="ar-SA"/>
        </w:rPr>
        <w:sectPr>
          <w:footnotePr>
            <w:numFmt w:val="decimal"/>
          </w:footnotePr>
          <w:pgSz w:w="11906" w:h="16838"/>
          <w:pgMar w:top="2098" w:right="1474" w:bottom="1984" w:left="1587" w:header="851" w:footer="992" w:gutter="0"/>
          <w:pgNumType w:fmt="numberInDash"/>
          <w:cols w:space="720" w:num="1"/>
          <w:docGrid w:type="lines" w:linePitch="312" w:charSpace="0"/>
        </w:sectPr>
      </w:pPr>
      <w:r>
        <w:rPr>
          <w:rFonts w:hint="eastAsia" w:ascii="方正小标宋简体" w:hAnsi="方正小标宋简体" w:eastAsia="方正小标宋简体" w:cs="方正小标宋简体"/>
          <w:color w:val="auto"/>
          <w:kern w:val="2"/>
          <w:sz w:val="32"/>
          <w:szCs w:val="32"/>
          <w:lang w:val="en-US" w:eastAsia="zh-CN" w:bidi="ar-SA"/>
        </w:rPr>
        <w:t>2024年9月</w:t>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Cs w:val="0"/>
          <w:color w:val="0000FF"/>
          <w:kern w:val="2"/>
          <w:sz w:val="28"/>
          <w:szCs w:val="28"/>
          <w:lang w:val="en-US" w:eastAsia="zh-CN" w:bidi="ar-SA"/>
        </w:rPr>
      </w:pPr>
      <w:r>
        <w:rPr>
          <w:rFonts w:hint="eastAsia" w:ascii="宋体" w:hAnsi="宋体" w:eastAsia="宋体" w:cs="宋体"/>
          <w:b/>
          <w:bCs/>
          <w:color w:val="auto"/>
          <w:sz w:val="32"/>
          <w:szCs w:val="32"/>
        </w:rPr>
        <w:t>目</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录</w:t>
      </w:r>
      <w:r>
        <w:rPr>
          <w:rFonts w:hint="eastAsia" w:ascii="楷体_GB2312" w:hAnsi="楷体_GB2312" w:eastAsia="楷体_GB2312" w:cs="楷体_GB2312"/>
          <w:b w:val="0"/>
          <w:bCs w:val="0"/>
          <w:color w:val="0000FF"/>
          <w:sz w:val="28"/>
          <w:szCs w:val="28"/>
        </w:rPr>
        <w:fldChar w:fldCharType="begin"/>
      </w:r>
      <w:r>
        <w:rPr>
          <w:rFonts w:hint="eastAsia" w:ascii="楷体_GB2312" w:hAnsi="楷体_GB2312" w:eastAsia="楷体_GB2312" w:cs="楷体_GB2312"/>
          <w:b w:val="0"/>
          <w:bCs w:val="0"/>
          <w:color w:val="0000FF"/>
          <w:sz w:val="28"/>
          <w:szCs w:val="28"/>
        </w:rPr>
        <w:instrText xml:space="preserve">TOC \o "1-2" \h \u </w:instrText>
      </w:r>
      <w:r>
        <w:rPr>
          <w:rFonts w:hint="eastAsia" w:ascii="楷体_GB2312" w:hAnsi="楷体_GB2312" w:eastAsia="楷体_GB2312" w:cs="楷体_GB2312"/>
          <w:b w:val="0"/>
          <w:bCs w:val="0"/>
          <w:color w:val="0000FF"/>
          <w:sz w:val="28"/>
          <w:szCs w:val="28"/>
        </w:rPr>
        <w:fldChar w:fldCharType="separate"/>
      </w:r>
    </w:p>
    <w:p>
      <w:pPr>
        <w:pStyle w:val="11"/>
        <w:tabs>
          <w:tab w:val="right" w:leader="dot" w:pos="8845"/>
        </w:tabs>
      </w:pP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r>
        <w:rPr>
          <w:rFonts w:hint="eastAsia" w:ascii="黑体" w:hAnsi="黑体" w:eastAsia="黑体" w:cs="黑体"/>
          <w:bCs w:val="0"/>
          <w:color w:val="0000FF"/>
          <w:sz w:val="24"/>
          <w:szCs w:val="24"/>
        </w:rPr>
        <w:fldChar w:fldCharType="begin"/>
      </w:r>
      <w:r>
        <w:rPr>
          <w:rFonts w:hint="eastAsia" w:ascii="黑体" w:hAnsi="黑体" w:eastAsia="黑体" w:cs="黑体"/>
          <w:bCs w:val="0"/>
          <w:sz w:val="24"/>
          <w:szCs w:val="24"/>
        </w:rPr>
        <w:instrText xml:space="preserve"> HYPERLINK \l _Toc27350 </w:instrText>
      </w:r>
      <w:r>
        <w:rPr>
          <w:rFonts w:hint="eastAsia" w:ascii="黑体" w:hAnsi="黑体" w:eastAsia="黑体" w:cs="黑体"/>
          <w:bCs w:val="0"/>
          <w:sz w:val="24"/>
          <w:szCs w:val="24"/>
        </w:rPr>
        <w:fldChar w:fldCharType="separate"/>
      </w:r>
      <w:r>
        <w:rPr>
          <w:rFonts w:hint="eastAsia" w:ascii="黑体" w:hAnsi="黑体" w:eastAsia="黑体" w:cs="黑体"/>
          <w:sz w:val="24"/>
          <w:szCs w:val="24"/>
          <w:lang w:eastAsia="zh-CN"/>
        </w:rPr>
        <w:t>一、事故基本情况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_Toc27350 \h </w:instrText>
      </w:r>
      <w:r>
        <w:rPr>
          <w:rFonts w:hint="eastAsia" w:ascii="黑体" w:hAnsi="黑体" w:eastAsia="黑体" w:cs="黑体"/>
          <w:sz w:val="24"/>
          <w:szCs w:val="24"/>
        </w:rPr>
        <w:fldChar w:fldCharType="separate"/>
      </w:r>
      <w:r>
        <w:rPr>
          <w:rFonts w:hint="eastAsia" w:ascii="黑体" w:hAnsi="黑体" w:eastAsia="黑体" w:cs="黑体"/>
          <w:sz w:val="24"/>
          <w:szCs w:val="24"/>
        </w:rPr>
        <w:t>- 1 -</w:t>
      </w:r>
      <w:r>
        <w:rPr>
          <w:rFonts w:hint="eastAsia" w:ascii="黑体" w:hAnsi="黑体" w:eastAsia="黑体" w:cs="黑体"/>
          <w:sz w:val="24"/>
          <w:szCs w:val="24"/>
        </w:rPr>
        <w:fldChar w:fldCharType="end"/>
      </w:r>
      <w:r>
        <w:rPr>
          <w:rFonts w:hint="eastAsia" w:ascii="黑体" w:hAnsi="黑体" w:eastAsia="黑体" w:cs="黑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_Toc17608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eastAsia="zh-CN"/>
        </w:rPr>
        <w:t>（一）事故发生单位概况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_Toc17608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_Toc658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lang w:val="en-US" w:eastAsia="zh-CN"/>
        </w:rPr>
        <w:t>事故发生经过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_Toc658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_Toc18821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（三）事故现场情况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_Toc18821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_Toc2597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（四）人员伤亡和直接经济损失情况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_Toc2597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黑体" w:hAnsi="黑体" w:eastAsia="黑体" w:cs="黑体"/>
          <w:bCs w:val="0"/>
          <w:color w:val="0000FF"/>
          <w:sz w:val="24"/>
          <w:szCs w:val="24"/>
        </w:rPr>
      </w:pP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HYPERLINK \l _Toc1165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lang w:val="en-US" w:eastAsia="zh-CN"/>
        </w:rPr>
        <w:t>二、事故应急处置及评估情况</w:t>
      </w:r>
      <w:r>
        <w:rPr>
          <w:rFonts w:hint="eastAsia" w:ascii="黑体" w:hAnsi="黑体" w:eastAsia="黑体" w:cs="黑体"/>
          <w:bCs w:val="0"/>
          <w:color w:val="0000FF"/>
          <w:sz w:val="24"/>
          <w:szCs w:val="24"/>
        </w:rPr>
        <w:tab/>
      </w: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PAGEREF _Toc1165 \h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rPr>
        <w:t>- 4 -</w:t>
      </w:r>
      <w:r>
        <w:rPr>
          <w:rFonts w:hint="eastAsia" w:ascii="黑体" w:hAnsi="黑体" w:eastAsia="黑体" w:cs="黑体"/>
          <w:bCs w:val="0"/>
          <w:color w:val="0000FF"/>
          <w:sz w:val="24"/>
          <w:szCs w:val="24"/>
        </w:rPr>
        <w:fldChar w:fldCharType="end"/>
      </w:r>
      <w:r>
        <w:rPr>
          <w:rFonts w:hint="eastAsia" w:ascii="黑体" w:hAnsi="黑体" w:eastAsia="黑体" w:cs="黑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_Toc10857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（一）</w:t>
      </w:r>
      <w:r>
        <w:rPr>
          <w:rFonts w:hint="eastAsia" w:ascii="宋体" w:hAnsi="宋体" w:eastAsia="宋体" w:cs="宋体"/>
          <w:kern w:val="2"/>
          <w:sz w:val="24"/>
          <w:szCs w:val="24"/>
          <w:lang w:val="en-US" w:eastAsia="zh-CN" w:bidi="ar-SA"/>
        </w:rPr>
        <w:t>事故信息接报及响应情况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_Toc10857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_Toc23501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lang w:val="en-US" w:eastAsia="zh-CN"/>
        </w:rPr>
        <w:t>事故现场应急处置情况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_Toc23501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_Toc30761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（三）医疗救治和善后情况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_Toc30761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_Toc1321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（四）事故应急处置评估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_Toc1321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黑体" w:hAnsi="黑体" w:eastAsia="黑体" w:cs="黑体"/>
          <w:bCs w:val="0"/>
          <w:color w:val="0000FF"/>
          <w:sz w:val="24"/>
          <w:szCs w:val="24"/>
        </w:rPr>
      </w:pP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HYPERLINK \l _Toc7388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lang w:val="en-US" w:eastAsia="zh-CN"/>
        </w:rPr>
        <w:t>三、事故原因分析</w:t>
      </w:r>
      <w:r>
        <w:rPr>
          <w:rFonts w:hint="eastAsia" w:ascii="黑体" w:hAnsi="黑体" w:eastAsia="黑体" w:cs="黑体"/>
          <w:bCs w:val="0"/>
          <w:color w:val="0000FF"/>
          <w:sz w:val="24"/>
          <w:szCs w:val="24"/>
        </w:rPr>
        <w:tab/>
      </w: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PAGEREF _Toc7388 \h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rPr>
        <w:t>- 6 -</w:t>
      </w:r>
      <w:r>
        <w:rPr>
          <w:rFonts w:hint="eastAsia" w:ascii="黑体" w:hAnsi="黑体" w:eastAsia="黑体" w:cs="黑体"/>
          <w:bCs w:val="0"/>
          <w:color w:val="0000FF"/>
          <w:sz w:val="24"/>
          <w:szCs w:val="24"/>
        </w:rPr>
        <w:fldChar w:fldCharType="end"/>
      </w:r>
      <w:r>
        <w:rPr>
          <w:rFonts w:hint="eastAsia" w:ascii="黑体" w:hAnsi="黑体" w:eastAsia="黑体" w:cs="黑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_Toc10973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（一）直接原因分析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_Toc10973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_Toc3584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（二）事故相关检验检测和鉴定情况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_Toc3584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_Toc22483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（三）间接原因分析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_Toc22483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黑体" w:hAnsi="黑体" w:eastAsia="黑体" w:cs="黑体"/>
          <w:bCs w:val="0"/>
          <w:color w:val="0000FF"/>
          <w:sz w:val="24"/>
          <w:szCs w:val="24"/>
        </w:rPr>
      </w:pP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HYPERLINK \l _Toc4248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lang w:val="en-US" w:eastAsia="zh-CN"/>
        </w:rPr>
        <w:t>四、有关责任单位存在的主要问题</w:t>
      </w:r>
      <w:r>
        <w:rPr>
          <w:rFonts w:hint="eastAsia" w:ascii="黑体" w:hAnsi="黑体" w:eastAsia="黑体" w:cs="黑体"/>
          <w:bCs w:val="0"/>
          <w:color w:val="0000FF"/>
          <w:sz w:val="24"/>
          <w:szCs w:val="24"/>
        </w:rPr>
        <w:tab/>
      </w: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PAGEREF _Toc4248 \h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rPr>
        <w:t>- 7 -</w:t>
      </w:r>
      <w:r>
        <w:rPr>
          <w:rFonts w:hint="eastAsia" w:ascii="黑体" w:hAnsi="黑体" w:eastAsia="黑体" w:cs="黑体"/>
          <w:bCs w:val="0"/>
          <w:color w:val="0000FF"/>
          <w:sz w:val="24"/>
          <w:szCs w:val="24"/>
        </w:rPr>
        <w:fldChar w:fldCharType="end"/>
      </w:r>
      <w:r>
        <w:rPr>
          <w:rFonts w:hint="eastAsia" w:ascii="黑体" w:hAnsi="黑体" w:eastAsia="黑体" w:cs="黑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_Toc5053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（一）涉事单位存在问题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_Toc5053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_Toc29022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（二）有关监管部门存在问题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_Toc29022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黑体" w:hAnsi="黑体" w:eastAsia="黑体" w:cs="黑体"/>
          <w:bCs w:val="0"/>
          <w:color w:val="0000FF"/>
          <w:sz w:val="24"/>
          <w:szCs w:val="24"/>
        </w:rPr>
      </w:pP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HYPERLINK \l _Toc5370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lang w:val="en-US" w:eastAsia="zh-CN"/>
        </w:rPr>
        <w:t>五、对有关责任人员和单位的处理建议</w:t>
      </w:r>
      <w:r>
        <w:rPr>
          <w:rFonts w:hint="eastAsia" w:ascii="黑体" w:hAnsi="黑体" w:eastAsia="黑体" w:cs="黑体"/>
          <w:bCs w:val="0"/>
          <w:color w:val="0000FF"/>
          <w:sz w:val="24"/>
          <w:szCs w:val="24"/>
        </w:rPr>
        <w:tab/>
      </w: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PAGEREF _Toc5370 \h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rPr>
        <w:t>- 8 -</w:t>
      </w:r>
      <w:r>
        <w:rPr>
          <w:rFonts w:hint="eastAsia" w:ascii="黑体" w:hAnsi="黑体" w:eastAsia="黑体" w:cs="黑体"/>
          <w:bCs w:val="0"/>
          <w:color w:val="0000FF"/>
          <w:sz w:val="24"/>
          <w:szCs w:val="24"/>
        </w:rPr>
        <w:fldChar w:fldCharType="end"/>
      </w:r>
      <w:r>
        <w:rPr>
          <w:rFonts w:hint="eastAsia" w:ascii="黑体" w:hAnsi="黑体" w:eastAsia="黑体" w:cs="黑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_Toc24476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（一）建议免予追究责任的人员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_Toc24476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_Toc24195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（二）对事故责任单位的行政处罚建议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_Toc24195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_Toc2005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（三）对公职人员的处理建议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_Toc2005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Cs w:val="0"/>
          <w:color w:val="0000FF"/>
          <w:sz w:val="24"/>
          <w:szCs w:val="24"/>
        </w:rPr>
        <w:fldChar w:fldCharType="begin"/>
      </w:r>
      <w:r>
        <w:rPr>
          <w:rFonts w:hint="eastAsia" w:ascii="宋体" w:hAnsi="宋体" w:eastAsia="宋体" w:cs="宋体"/>
          <w:bCs w:val="0"/>
          <w:sz w:val="24"/>
          <w:szCs w:val="24"/>
        </w:rPr>
        <w:instrText xml:space="preserve"> HYPERLINK \l _Toc4734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en-US" w:eastAsia="zh-CN" w:bidi="ar-SA"/>
        </w:rPr>
        <w:t>（四）其他处理建议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_Toc4734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bCs w:val="0"/>
          <w:color w:val="0000FF"/>
          <w:sz w:val="24"/>
          <w:szCs w:val="24"/>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黑体" w:hAnsi="黑体" w:eastAsia="黑体" w:cs="黑体"/>
          <w:bCs w:val="0"/>
          <w:color w:val="0000FF"/>
          <w:sz w:val="24"/>
          <w:szCs w:val="24"/>
        </w:rPr>
      </w:pP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HYPERLINK \l _Toc13468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lang w:val="en-US" w:eastAsia="zh-CN"/>
        </w:rPr>
        <w:t>六、事故主要教训</w:t>
      </w:r>
      <w:r>
        <w:rPr>
          <w:rFonts w:hint="eastAsia" w:ascii="黑体" w:hAnsi="黑体" w:eastAsia="黑体" w:cs="黑体"/>
          <w:bCs w:val="0"/>
          <w:color w:val="0000FF"/>
          <w:sz w:val="24"/>
          <w:szCs w:val="24"/>
        </w:rPr>
        <w:tab/>
      </w: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PAGEREF _Toc13468 \h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rPr>
        <w:t>- 10 -</w:t>
      </w:r>
      <w:r>
        <w:rPr>
          <w:rFonts w:hint="eastAsia" w:ascii="黑体" w:hAnsi="黑体" w:eastAsia="黑体" w:cs="黑体"/>
          <w:bCs w:val="0"/>
          <w:color w:val="0000FF"/>
          <w:sz w:val="24"/>
          <w:szCs w:val="24"/>
        </w:rPr>
        <w:fldChar w:fldCharType="end"/>
      </w:r>
      <w:r>
        <w:rPr>
          <w:rFonts w:hint="eastAsia" w:ascii="黑体" w:hAnsi="黑体" w:eastAsia="黑体" w:cs="黑体"/>
          <w:bCs w:val="0"/>
          <w:color w:val="0000FF"/>
          <w:sz w:val="24"/>
          <w:szCs w:val="24"/>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黑体" w:hAnsi="黑体" w:eastAsia="黑体" w:cs="黑体"/>
          <w:bCs w:val="0"/>
          <w:color w:val="0000FF"/>
          <w:sz w:val="24"/>
          <w:szCs w:val="24"/>
        </w:rPr>
      </w:pP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HYPERLINK \l _Toc17956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lang w:val="en-US" w:eastAsia="zh-CN"/>
        </w:rPr>
        <w:t>七、事故整改和防范措施</w:t>
      </w:r>
      <w:r>
        <w:rPr>
          <w:rFonts w:hint="eastAsia" w:ascii="黑体" w:hAnsi="黑体" w:eastAsia="黑体" w:cs="黑体"/>
          <w:bCs w:val="0"/>
          <w:color w:val="0000FF"/>
          <w:sz w:val="24"/>
          <w:szCs w:val="24"/>
        </w:rPr>
        <w:tab/>
      </w:r>
      <w:r>
        <w:rPr>
          <w:rFonts w:hint="eastAsia" w:ascii="黑体" w:hAnsi="黑体" w:eastAsia="黑体" w:cs="黑体"/>
          <w:bCs w:val="0"/>
          <w:color w:val="0000FF"/>
          <w:sz w:val="24"/>
          <w:szCs w:val="24"/>
        </w:rPr>
        <w:fldChar w:fldCharType="begin"/>
      </w:r>
      <w:r>
        <w:rPr>
          <w:rFonts w:hint="eastAsia" w:ascii="黑体" w:hAnsi="黑体" w:eastAsia="黑体" w:cs="黑体"/>
          <w:bCs w:val="0"/>
          <w:color w:val="0000FF"/>
          <w:sz w:val="24"/>
          <w:szCs w:val="24"/>
        </w:rPr>
        <w:instrText xml:space="preserve"> PAGEREF _Toc17956 \h </w:instrText>
      </w:r>
      <w:r>
        <w:rPr>
          <w:rFonts w:hint="eastAsia" w:ascii="黑体" w:hAnsi="黑体" w:eastAsia="黑体" w:cs="黑体"/>
          <w:bCs w:val="0"/>
          <w:color w:val="0000FF"/>
          <w:sz w:val="24"/>
          <w:szCs w:val="24"/>
        </w:rPr>
        <w:fldChar w:fldCharType="separate"/>
      </w:r>
      <w:r>
        <w:rPr>
          <w:rFonts w:hint="eastAsia" w:ascii="黑体" w:hAnsi="黑体" w:eastAsia="黑体" w:cs="黑体"/>
          <w:bCs w:val="0"/>
          <w:color w:val="0000FF"/>
          <w:sz w:val="24"/>
          <w:szCs w:val="24"/>
        </w:rPr>
        <w:t>- 10 -</w:t>
      </w:r>
      <w:r>
        <w:rPr>
          <w:rFonts w:hint="eastAsia" w:ascii="黑体" w:hAnsi="黑体" w:eastAsia="黑体" w:cs="黑体"/>
          <w:bCs w:val="0"/>
          <w:color w:val="0000FF"/>
          <w:sz w:val="24"/>
          <w:szCs w:val="24"/>
        </w:rPr>
        <w:fldChar w:fldCharType="end"/>
      </w:r>
      <w:r>
        <w:rPr>
          <w:rFonts w:hint="eastAsia" w:ascii="黑体" w:hAnsi="黑体" w:eastAsia="黑体" w:cs="黑体"/>
          <w:bCs w:val="0"/>
          <w:color w:val="0000FF"/>
          <w:sz w:val="24"/>
          <w:szCs w:val="24"/>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color w:val="0000FF"/>
          <w:sz w:val="28"/>
          <w:szCs w:val="28"/>
          <w:lang w:val="en-US" w:eastAsia="zh-CN"/>
        </w:rPr>
        <w:sectPr>
          <w:footerReference r:id="rId4" w:type="default"/>
          <w:footnotePr>
            <w:numFmt w:val="decimal"/>
          </w:footnotePr>
          <w:pgSz w:w="11906" w:h="16838"/>
          <w:pgMar w:top="2098" w:right="1474" w:bottom="1984" w:left="1587" w:header="851" w:footer="992" w:gutter="0"/>
          <w:pgNumType w:fmt="numberInDash" w:start="1"/>
          <w:cols w:space="720" w:num="1"/>
          <w:docGrid w:type="lines" w:linePitch="312" w:charSpace="0"/>
        </w:sectPr>
      </w:pPr>
      <w:r>
        <w:rPr>
          <w:rFonts w:hint="eastAsia" w:ascii="楷体_GB2312" w:hAnsi="楷体_GB2312" w:eastAsia="楷体_GB2312" w:cs="楷体_GB2312"/>
          <w:bCs w:val="0"/>
          <w:color w:val="0000FF"/>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2024年7月25日14时许，位于普宁市流沙东街道溪尾村的荣煌彩印有限公司内发生一起一砌墙工人在二楼天台砌筑外墙过程中，踩破铁皮棚的</w:t>
      </w:r>
      <w:r>
        <w:rPr>
          <w:rFonts w:hint="default" w:ascii="Times New Roman" w:hAnsi="Times New Roman" w:eastAsia="仿宋_GB2312" w:cs="Times New Roman"/>
          <w:b w:val="0"/>
          <w:bCs/>
          <w:color w:val="auto"/>
          <w:sz w:val="32"/>
          <w:szCs w:val="32"/>
          <w:lang w:val="en-US" w:eastAsia="zh-CN"/>
        </w:rPr>
        <w:t>透明塑料采光</w:t>
      </w:r>
      <w:r>
        <w:rPr>
          <w:rFonts w:hint="default" w:ascii="Times New Roman" w:hAnsi="Times New Roman" w:eastAsia="仿宋_GB2312" w:cs="Times New Roman"/>
          <w:color w:val="auto"/>
          <w:sz w:val="32"/>
          <w:szCs w:val="32"/>
          <w:lang w:val="en-US" w:eastAsia="zh-CN"/>
        </w:rPr>
        <w:t>板导致坠落地面，后经医院抢救无效死亡的事故。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auto"/>
          <w:sz w:val="32"/>
          <w:szCs w:val="32"/>
          <w:lang w:val="en-US" w:eastAsia="zh-CN"/>
        </w:rPr>
        <w:t>根据《中华人民共和国安全生产法》和《生产安全事故报告和调查处理条例》等有关规定，普宁市人民政府成立了</w:t>
      </w:r>
      <w:r>
        <w:rPr>
          <w:rFonts w:hint="default" w:ascii="Times New Roman" w:hAnsi="Times New Roman" w:eastAsia="仿宋_GB2312" w:cs="Times New Roman"/>
          <w:color w:val="auto"/>
          <w:sz w:val="32"/>
          <w:szCs w:val="32"/>
        </w:rPr>
        <w:t>普宁流沙东一彩印公司“7·25”一般坠落事故</w:t>
      </w:r>
      <w:r>
        <w:rPr>
          <w:rFonts w:hint="default" w:ascii="Times New Roman" w:hAnsi="Times New Roman" w:eastAsia="仿宋_GB2312" w:cs="Times New Roman"/>
          <w:color w:val="auto"/>
          <w:sz w:val="32"/>
          <w:szCs w:val="32"/>
          <w:lang w:val="en-US" w:eastAsia="zh-CN"/>
        </w:rPr>
        <w:t>调查组（普府办函〔2024〕71号）。调查组由市委常委、常务副市长吴邓文任组长，市政府办公室副主任张秋城、市应急管理局局长陈家国任副组长，成员从市公安局、应急管理局、城管执法局、住房城乡建设局、总工会和流沙东街道办事处等单位抽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调查组按照科学严谨、依法依规、实事求是、注重实效的原则，对事故进行深入细致全面的调查，现已查明事故发生的经过、原因、应急处置、人员伤亡和直接经济损失等情况，认定事故性质和责任，提出对有关人员和单位的处理建议，并针对事故原因及暴露出的突出问题，提出事故整改防范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auto"/>
          <w:sz w:val="32"/>
          <w:szCs w:val="32"/>
          <w:lang w:val="en-US" w:eastAsia="zh-CN"/>
        </w:rPr>
        <w:t>经调查认定，</w:t>
      </w:r>
      <w:r>
        <w:rPr>
          <w:rFonts w:hint="default" w:ascii="Times New Roman" w:hAnsi="Times New Roman" w:eastAsia="仿宋_GB2312" w:cs="Times New Roman"/>
          <w:color w:val="auto"/>
          <w:sz w:val="32"/>
          <w:szCs w:val="32"/>
        </w:rPr>
        <w:t>普宁流沙东一彩印公司“7·25”一般坠落事故</w:t>
      </w:r>
      <w:r>
        <w:rPr>
          <w:rFonts w:hint="default" w:ascii="Times New Roman" w:hAnsi="Times New Roman" w:eastAsia="仿宋_GB2312" w:cs="Times New Roman"/>
          <w:b/>
          <w:bCs/>
          <w:color w:val="auto"/>
          <w:sz w:val="32"/>
          <w:szCs w:val="32"/>
          <w:lang w:val="en-US" w:eastAsia="zh-CN"/>
        </w:rPr>
        <w:t>是一起生产安全责任事故</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default" w:ascii="Times New Roman" w:hAnsi="Times New Roman" w:eastAsia="黑体" w:cs="Times New Roman"/>
          <w:color w:val="auto"/>
          <w:sz w:val="32"/>
          <w:szCs w:val="32"/>
          <w:lang w:eastAsia="zh-CN"/>
        </w:rPr>
      </w:pPr>
      <w:bookmarkStart w:id="31" w:name="_Toc27350"/>
      <w:bookmarkStart w:id="32" w:name="_Toc18791"/>
      <w:bookmarkStart w:id="33" w:name="_Toc13522"/>
      <w:bookmarkStart w:id="34" w:name="_Toc8976"/>
      <w:bookmarkStart w:id="35" w:name="_Toc4701"/>
      <w:bookmarkStart w:id="36" w:name="_Toc6275"/>
      <w:bookmarkStart w:id="37" w:name="_Toc13262"/>
      <w:bookmarkStart w:id="38" w:name="_Toc5082"/>
      <w:bookmarkStart w:id="39" w:name="_Toc9885"/>
      <w:bookmarkStart w:id="40" w:name="_Toc12177"/>
      <w:bookmarkStart w:id="41" w:name="_Toc10264"/>
      <w:r>
        <w:rPr>
          <w:rFonts w:hint="default" w:ascii="Times New Roman" w:hAnsi="Times New Roman" w:eastAsia="黑体" w:cs="Times New Roman"/>
          <w:color w:val="auto"/>
          <w:sz w:val="32"/>
          <w:szCs w:val="32"/>
          <w:lang w:eastAsia="zh-CN"/>
        </w:rPr>
        <w:t>一、事故基本情况</w:t>
      </w:r>
      <w:bookmarkEnd w:id="31"/>
      <w:bookmarkEnd w:id="32"/>
      <w:bookmarkEnd w:id="33"/>
      <w:bookmarkEnd w:id="34"/>
      <w:bookmarkEnd w:id="35"/>
      <w:bookmarkEnd w:id="36"/>
      <w:bookmarkEnd w:id="37"/>
      <w:bookmarkEnd w:id="38"/>
      <w:bookmarkEnd w:id="39"/>
      <w:bookmarkEnd w:id="40"/>
      <w:bookmarkEnd w:id="41"/>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jc w:val="left"/>
        <w:textAlignment w:val="auto"/>
        <w:outlineLvl w:val="1"/>
        <w:rPr>
          <w:rFonts w:hint="default" w:ascii="Times New Roman" w:hAnsi="Times New Roman" w:eastAsia="楷体_GB2312" w:cs="Times New Roman"/>
          <w:b w:val="0"/>
          <w:bCs/>
          <w:color w:val="auto"/>
          <w:sz w:val="32"/>
          <w:szCs w:val="32"/>
          <w:lang w:val="en-US" w:eastAsia="zh-CN"/>
        </w:rPr>
      </w:pPr>
      <w:bookmarkStart w:id="42" w:name="_Toc17608"/>
      <w:bookmarkStart w:id="43" w:name="_Toc26295"/>
      <w:bookmarkStart w:id="44" w:name="_Toc6107"/>
      <w:bookmarkStart w:id="45" w:name="_Toc3901"/>
      <w:bookmarkStart w:id="46" w:name="_Toc29445"/>
      <w:bookmarkStart w:id="47" w:name="_Toc28878"/>
      <w:r>
        <w:rPr>
          <w:rFonts w:hint="default" w:ascii="Times New Roman" w:hAnsi="Times New Roman" w:eastAsia="楷体_GB2312" w:cs="Times New Roman"/>
          <w:b w:val="0"/>
          <w:bCs/>
          <w:color w:val="auto"/>
          <w:sz w:val="32"/>
          <w:szCs w:val="32"/>
          <w:lang w:val="en-US" w:eastAsia="zh-CN"/>
        </w:rPr>
        <w:t>（一）</w:t>
      </w:r>
      <w:r>
        <w:rPr>
          <w:rFonts w:hint="eastAsia" w:ascii="Times New Roman" w:hAnsi="Times New Roman" w:eastAsia="楷体_GB2312" w:cs="Times New Roman"/>
          <w:b w:val="0"/>
          <w:bCs/>
          <w:color w:val="auto"/>
          <w:sz w:val="32"/>
          <w:szCs w:val="32"/>
          <w:lang w:val="en-US" w:eastAsia="zh-CN"/>
        </w:rPr>
        <w:t>事故发生单位</w:t>
      </w:r>
      <w:bookmarkEnd w:id="42"/>
      <w:r>
        <w:rPr>
          <w:rFonts w:hint="eastAsia" w:ascii="Times New Roman" w:hAnsi="Times New Roman" w:eastAsia="楷体_GB2312" w:cs="Times New Roman"/>
          <w:b w:val="0"/>
          <w:bCs/>
          <w:color w:val="auto"/>
          <w:sz w:val="32"/>
          <w:szCs w:val="32"/>
          <w:lang w:val="en-US" w:eastAsia="zh-CN"/>
        </w:rPr>
        <w:t>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2"/>
        <w:rPr>
          <w:rFonts w:hint="default"/>
          <w:lang w:val="en-US" w:eastAsia="zh-CN"/>
        </w:rPr>
      </w:pPr>
      <w:r>
        <w:rPr>
          <w:rFonts w:hint="default" w:ascii="Times New Roman" w:hAnsi="Times New Roman" w:eastAsia="仿宋_GB2312" w:cs="Times New Roman"/>
          <w:b/>
          <w:bCs/>
          <w:color w:val="auto"/>
          <w:sz w:val="32"/>
          <w:szCs w:val="32"/>
          <w:lang w:val="en-US" w:eastAsia="zh-CN"/>
        </w:rPr>
        <w:t>普宁市荣煌彩印有限公司</w:t>
      </w:r>
      <w:r>
        <w:rPr>
          <w:rStyle w:val="19"/>
          <w:rFonts w:hint="default" w:ascii="Times New Roman" w:hAnsi="Times New Roman" w:eastAsia="仿宋_GB2312" w:cs="Times New Roman"/>
          <w:b/>
          <w:bCs/>
          <w:color w:val="auto"/>
          <w:sz w:val="32"/>
          <w:szCs w:val="32"/>
          <w:lang w:val="en-US" w:eastAsia="zh-CN"/>
        </w:rPr>
        <w:footnoteReference w:id="0"/>
      </w:r>
      <w:r>
        <w:rPr>
          <w:rFonts w:hint="default" w:ascii="Times New Roman" w:hAnsi="Times New Roman" w:eastAsia="仿宋_GB2312" w:cs="Times New Roman"/>
          <w:color w:val="auto"/>
          <w:sz w:val="32"/>
          <w:szCs w:val="32"/>
          <w:lang w:val="en-US" w:eastAsia="zh-CN"/>
        </w:rPr>
        <w:t>（以下简称：荣煌彩印公司）</w:t>
      </w:r>
      <w:r>
        <w:rPr>
          <w:rFonts w:hint="default" w:ascii="Times New Roman" w:hAnsi="Times New Roman" w:eastAsia="仿宋_GB2312" w:cs="Times New Roman"/>
          <w:color w:val="auto"/>
          <w:kern w:val="2"/>
          <w:sz w:val="32"/>
          <w:szCs w:val="32"/>
          <w:lang w:val="en-US" w:eastAsia="zh-CN" w:bidi="ar-SA"/>
        </w:rPr>
        <w:t>位于普宁市流沙东街道溪尾村西</w:t>
      </w:r>
      <w:r>
        <w:rPr>
          <w:rFonts w:hint="default" w:ascii="Times New Roman" w:hAnsi="Times New Roman" w:eastAsia="仿宋_GB2312" w:cs="Times New Roman"/>
          <w:color w:val="auto"/>
          <w:sz w:val="32"/>
          <w:szCs w:val="32"/>
          <w:lang w:val="en-US" w:eastAsia="zh-CN"/>
        </w:rPr>
        <w:t>新厝片八巷1（溪美一街128号），公司厂房土地产权归属流沙东街道溪尾村委会，村民谢楚荣</w:t>
      </w:r>
      <w:r>
        <w:rPr>
          <w:rStyle w:val="19"/>
          <w:rFonts w:hint="default" w:ascii="Times New Roman" w:hAnsi="Times New Roman" w:eastAsia="仿宋_GB2312" w:cs="Times New Roman"/>
          <w:color w:val="auto"/>
          <w:sz w:val="32"/>
          <w:szCs w:val="32"/>
          <w:lang w:val="en-US" w:eastAsia="zh-CN"/>
        </w:rPr>
        <w:footnoteReference w:id="1"/>
      </w:r>
      <w:r>
        <w:rPr>
          <w:rFonts w:hint="default" w:ascii="Times New Roman" w:hAnsi="Times New Roman" w:eastAsia="仿宋_GB2312" w:cs="Times New Roman"/>
          <w:color w:val="auto"/>
          <w:sz w:val="32"/>
          <w:szCs w:val="32"/>
          <w:lang w:val="en-US" w:eastAsia="zh-CN"/>
        </w:rPr>
        <w:t>向村委会承租，于2003年建成2层钢混结构楼房，占地面积约300平方米。厂房首层为印刷品生产车间，用于印刷品的制作与加工；二层则为零食经营部；三层目前正在砌墙作业中，预备作为隔热层和仓储空间使用。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48" w:name="_Toc658"/>
      <w:bookmarkStart w:id="49" w:name="_Toc29855"/>
      <w:bookmarkStart w:id="50" w:name="_Toc5457"/>
      <w:bookmarkStart w:id="51" w:name="_Toc20606"/>
      <w:bookmarkStart w:id="52" w:name="_Toc27022"/>
      <w:bookmarkStart w:id="53" w:name="_Toc14804"/>
      <w:r>
        <w:rPr>
          <w:rFonts w:hint="default" w:ascii="Times New Roman" w:hAnsi="Times New Roman" w:eastAsia="楷体_GB2312" w:cs="Times New Roman"/>
          <w:color w:val="auto"/>
          <w:kern w:val="2"/>
          <w:sz w:val="32"/>
          <w:szCs w:val="32"/>
          <w:lang w:val="en-US" w:eastAsia="zh-CN" w:bidi="ar-SA"/>
        </w:rPr>
        <w:t>（二）</w:t>
      </w:r>
      <w:bookmarkStart w:id="54" w:name="_Toc4406"/>
      <w:bookmarkStart w:id="55" w:name="_Toc12939"/>
      <w:bookmarkStart w:id="56" w:name="_Toc31756"/>
      <w:bookmarkStart w:id="57" w:name="_Toc24778"/>
      <w:bookmarkStart w:id="58" w:name="_Toc13205"/>
      <w:r>
        <w:rPr>
          <w:rFonts w:hint="eastAsia" w:ascii="Times New Roman" w:hAnsi="Times New Roman" w:eastAsia="楷体_GB2312" w:cs="Times New Roman"/>
          <w:color w:val="auto"/>
          <w:kern w:val="2"/>
          <w:sz w:val="32"/>
          <w:szCs w:val="32"/>
          <w:lang w:val="en-US" w:eastAsia="zh-CN" w:bidi="ar-SA"/>
        </w:rPr>
        <w:t>工程发包情况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2024年7月中旬，荣煌彩印公司南侧厂房需要在二楼天台加装隔热铁皮棚和防护墙，主要负责人谢培煜</w:t>
      </w:r>
      <w:r>
        <w:rPr>
          <w:rStyle w:val="19"/>
          <w:rFonts w:hint="default" w:ascii="Times New Roman" w:hAnsi="Times New Roman" w:eastAsia="仿宋_GB2312" w:cs="Times New Roman"/>
          <w:color w:val="auto"/>
          <w:sz w:val="32"/>
          <w:szCs w:val="32"/>
          <w:lang w:val="en-US" w:eastAsia="zh-CN"/>
        </w:rPr>
        <w:footnoteReference w:id="2"/>
      </w:r>
      <w:r>
        <w:rPr>
          <w:rFonts w:hint="default" w:ascii="Times New Roman" w:hAnsi="Times New Roman" w:eastAsia="仿宋_GB2312" w:cs="Times New Roman"/>
          <w:color w:val="auto"/>
          <w:sz w:val="32"/>
          <w:szCs w:val="32"/>
          <w:lang w:val="en-US" w:eastAsia="zh-CN"/>
        </w:rPr>
        <w:t>经人介绍认识了陈志豪</w:t>
      </w:r>
      <w:r>
        <w:rPr>
          <w:rStyle w:val="19"/>
          <w:rFonts w:hint="default" w:ascii="Times New Roman" w:hAnsi="Times New Roman" w:eastAsia="仿宋_GB2312" w:cs="Times New Roman"/>
          <w:color w:val="auto"/>
          <w:sz w:val="32"/>
          <w:szCs w:val="32"/>
          <w:lang w:val="en-US" w:eastAsia="zh-CN"/>
        </w:rPr>
        <w:footnoteReference w:id="3"/>
      </w:r>
      <w:r>
        <w:rPr>
          <w:rFonts w:hint="default" w:ascii="Times New Roman" w:hAnsi="Times New Roman" w:eastAsia="仿宋_GB2312" w:cs="Times New Roman"/>
          <w:color w:val="auto"/>
          <w:sz w:val="32"/>
          <w:szCs w:val="32"/>
          <w:lang w:val="en-US" w:eastAsia="zh-CN"/>
        </w:rPr>
        <w:t>，陈志豪没有人手，于是又通过朋友介绍认识李美忠</w:t>
      </w:r>
      <w:r>
        <w:rPr>
          <w:rStyle w:val="19"/>
          <w:rFonts w:hint="default" w:ascii="Times New Roman" w:hAnsi="Times New Roman" w:eastAsia="仿宋_GB2312" w:cs="Times New Roman"/>
          <w:color w:val="auto"/>
          <w:sz w:val="32"/>
          <w:szCs w:val="32"/>
          <w:lang w:val="en-US" w:eastAsia="zh-CN"/>
        </w:rPr>
        <w:footnoteReference w:id="4"/>
      </w:r>
      <w:r>
        <w:rPr>
          <w:rFonts w:hint="default" w:ascii="Times New Roman" w:hAnsi="Times New Roman" w:eastAsia="仿宋_GB2312" w:cs="Times New Roman"/>
          <w:color w:val="auto"/>
          <w:sz w:val="32"/>
          <w:szCs w:val="32"/>
          <w:lang w:val="en-US" w:eastAsia="zh-CN"/>
        </w:rPr>
        <w:t>，李美忠让自己的儿子李绍斌</w:t>
      </w:r>
      <w:r>
        <w:rPr>
          <w:rStyle w:val="19"/>
          <w:rFonts w:hint="default" w:ascii="Times New Roman" w:hAnsi="Times New Roman" w:eastAsia="仿宋_GB2312" w:cs="Times New Roman"/>
          <w:color w:val="auto"/>
          <w:sz w:val="32"/>
          <w:szCs w:val="32"/>
          <w:lang w:val="en-US" w:eastAsia="zh-CN"/>
        </w:rPr>
        <w:footnoteReference w:id="5"/>
      </w:r>
      <w:r>
        <w:rPr>
          <w:rFonts w:hint="default" w:ascii="Times New Roman" w:hAnsi="Times New Roman" w:eastAsia="仿宋_GB2312" w:cs="Times New Roman"/>
          <w:color w:val="auto"/>
          <w:sz w:val="32"/>
          <w:szCs w:val="32"/>
          <w:lang w:val="en-US" w:eastAsia="zh-CN"/>
        </w:rPr>
        <w:t>和陈志豪联系。陈志豪和李绍斌联系之后，一起到荣煌彩印有限公司查看现场并确认施工等相关事宜。</w:t>
      </w:r>
      <w:r>
        <w:rPr>
          <w:rFonts w:hint="default" w:ascii="Times New Roman" w:hAnsi="Times New Roman" w:eastAsia="仿宋_GB2312" w:cs="Times New Roman"/>
          <w:color w:val="auto"/>
          <w:kern w:val="2"/>
          <w:sz w:val="32"/>
          <w:szCs w:val="32"/>
          <w:lang w:val="en-US" w:eastAsia="zh-CN" w:bidi="ar-SA"/>
        </w:rPr>
        <w:t>双方达成一致意向后，拟签订书面承包协议，</w:t>
      </w:r>
      <w:r>
        <w:rPr>
          <w:rFonts w:hint="default" w:ascii="Times New Roman" w:hAnsi="Times New Roman" w:eastAsia="仿宋_GB2312" w:cs="Times New Roman"/>
          <w:color w:val="auto"/>
          <w:sz w:val="32"/>
          <w:szCs w:val="32"/>
          <w:lang w:val="en-US" w:eastAsia="zh-CN"/>
        </w:rPr>
        <w:t>由于陈志豪是本地人，李绍斌便委托陈志豪代签协议。协议约定谢培煜将二楼天台砌墙项目以23500元的价格发包给李绍斌（陈志豪代签）</w:t>
      </w:r>
      <w:r>
        <w:rPr>
          <w:rFonts w:hint="default" w:ascii="Times New Roman" w:hAnsi="Times New Roman" w:eastAsia="仿宋_GB2312" w:cs="Times New Roman"/>
          <w:color w:val="auto"/>
          <w:kern w:val="2"/>
          <w:sz w:val="32"/>
          <w:szCs w:val="32"/>
          <w:lang w:val="en-US" w:eastAsia="zh-CN" w:bidi="ar-SA"/>
        </w:rPr>
        <w:t>。双方未签订安全生产管理协议。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协议签订后，李绍斌便叫人进场到二楼天台进行搭建铁皮棚作业。</w:t>
      </w:r>
      <w:r>
        <w:rPr>
          <w:rFonts w:hint="default" w:ascii="Times New Roman" w:hAnsi="Times New Roman" w:eastAsia="仿宋_GB2312" w:cs="Times New Roman"/>
          <w:color w:val="auto"/>
          <w:sz w:val="32"/>
          <w:szCs w:val="32"/>
          <w:lang w:val="en-US" w:eastAsia="zh-CN"/>
        </w:rPr>
        <w:t>7月21日，铁皮棚搭建已近收尾工作，李绍斌便安排工人陈志豪、齐国建</w:t>
      </w:r>
      <w:r>
        <w:rPr>
          <w:rStyle w:val="19"/>
          <w:rFonts w:hint="default" w:ascii="Times New Roman" w:hAnsi="Times New Roman" w:eastAsia="仿宋_GB2312" w:cs="Times New Roman"/>
          <w:color w:val="auto"/>
          <w:sz w:val="32"/>
          <w:szCs w:val="32"/>
          <w:lang w:val="en-US" w:eastAsia="zh-CN"/>
        </w:rPr>
        <w:footnoteReference w:id="6"/>
      </w:r>
      <w:r>
        <w:rPr>
          <w:rFonts w:hint="default" w:ascii="Times New Roman" w:hAnsi="Times New Roman" w:eastAsia="仿宋_GB2312" w:cs="Times New Roman"/>
          <w:color w:val="auto"/>
          <w:sz w:val="32"/>
          <w:szCs w:val="32"/>
          <w:lang w:val="en-US" w:eastAsia="zh-CN"/>
        </w:rPr>
        <w:t>、温文昌</w:t>
      </w:r>
      <w:r>
        <w:rPr>
          <w:rStyle w:val="19"/>
          <w:rFonts w:hint="default" w:ascii="Times New Roman" w:hAnsi="Times New Roman" w:eastAsia="仿宋_GB2312" w:cs="Times New Roman"/>
          <w:color w:val="auto"/>
          <w:sz w:val="32"/>
          <w:szCs w:val="32"/>
          <w:lang w:val="en-US" w:eastAsia="zh-CN"/>
        </w:rPr>
        <w:footnoteReference w:id="7"/>
      </w:r>
      <w:r>
        <w:rPr>
          <w:rFonts w:hint="default" w:ascii="Times New Roman" w:hAnsi="Times New Roman" w:eastAsia="仿宋_GB2312" w:cs="Times New Roman"/>
          <w:color w:val="auto"/>
          <w:sz w:val="32"/>
          <w:szCs w:val="32"/>
          <w:lang w:val="en-US" w:eastAsia="zh-CN"/>
        </w:rPr>
        <w:t>、李天印</w:t>
      </w:r>
      <w:r>
        <w:rPr>
          <w:rStyle w:val="19"/>
          <w:rFonts w:hint="default" w:ascii="Times New Roman" w:hAnsi="Times New Roman" w:eastAsia="仿宋_GB2312" w:cs="Times New Roman"/>
          <w:color w:val="auto"/>
          <w:sz w:val="32"/>
          <w:szCs w:val="32"/>
          <w:lang w:val="en-US" w:eastAsia="zh-CN"/>
        </w:rPr>
        <w:footnoteReference w:id="8"/>
      </w:r>
      <w:r>
        <w:rPr>
          <w:rFonts w:hint="default" w:ascii="Times New Roman" w:hAnsi="Times New Roman" w:eastAsia="仿宋_GB2312" w:cs="Times New Roman"/>
          <w:color w:val="auto"/>
          <w:sz w:val="32"/>
          <w:szCs w:val="32"/>
          <w:lang w:val="en-US" w:eastAsia="zh-CN"/>
        </w:rPr>
        <w:t>等人进场进行砌筑外墙施工作业。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val="en-US" w:eastAsia="zh-CN"/>
        </w:rPr>
        <w:t>事故发生经过</w:t>
      </w:r>
      <w:bookmarkEnd w:id="48"/>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bookmarkStart w:id="59" w:name="_Toc6781"/>
      <w:bookmarkStart w:id="60" w:name="_Toc12039"/>
      <w:bookmarkStart w:id="61" w:name="_Toc4903"/>
      <w:r>
        <w:rPr>
          <w:rFonts w:hint="default" w:ascii="Times New Roman" w:hAnsi="Times New Roman" w:eastAsia="仿宋_GB2312" w:cs="Times New Roman"/>
          <w:color w:val="auto"/>
          <w:kern w:val="2"/>
          <w:sz w:val="32"/>
          <w:szCs w:val="32"/>
          <w:lang w:val="en-US" w:eastAsia="zh-CN" w:bidi="ar-SA"/>
        </w:rPr>
        <w:t>2024年7月25日8时许，李绍斌、李绍平、陈志豪、</w:t>
      </w:r>
      <w:r>
        <w:rPr>
          <w:rFonts w:hint="default" w:ascii="Times New Roman" w:hAnsi="Times New Roman" w:eastAsia="仿宋_GB2312" w:cs="Times New Roman"/>
          <w:color w:val="auto"/>
          <w:sz w:val="32"/>
          <w:szCs w:val="32"/>
          <w:lang w:val="en-US" w:eastAsia="zh-CN"/>
        </w:rPr>
        <w:t>齐国建、温文昌、李天印等人一同</w:t>
      </w:r>
      <w:r>
        <w:rPr>
          <w:rFonts w:hint="default" w:ascii="Times New Roman" w:hAnsi="Times New Roman" w:eastAsia="仿宋_GB2312" w:cs="Times New Roman"/>
          <w:color w:val="auto"/>
          <w:kern w:val="2"/>
          <w:sz w:val="32"/>
          <w:szCs w:val="32"/>
          <w:lang w:val="en-US" w:eastAsia="zh-CN" w:bidi="ar-SA"/>
        </w:rPr>
        <w:t>到达</w:t>
      </w:r>
      <w:r>
        <w:rPr>
          <w:rFonts w:hint="default" w:ascii="Times New Roman" w:hAnsi="Times New Roman" w:eastAsia="仿宋_GB2312" w:cs="Times New Roman"/>
          <w:color w:val="auto"/>
          <w:sz w:val="32"/>
          <w:szCs w:val="32"/>
          <w:lang w:val="en-US" w:eastAsia="zh-CN"/>
        </w:rPr>
        <w:t>涉事公司二楼天台施工现场。李绍平</w:t>
      </w:r>
      <w:r>
        <w:rPr>
          <w:rStyle w:val="19"/>
          <w:rFonts w:hint="default" w:ascii="Times New Roman" w:hAnsi="Times New Roman" w:eastAsia="仿宋_GB2312" w:cs="Times New Roman"/>
          <w:color w:val="auto"/>
          <w:sz w:val="32"/>
          <w:szCs w:val="32"/>
          <w:lang w:val="en-US" w:eastAsia="zh-CN"/>
        </w:rPr>
        <w:footnoteReference w:id="9"/>
      </w:r>
      <w:r>
        <w:rPr>
          <w:rFonts w:hint="default" w:ascii="Times New Roman" w:hAnsi="Times New Roman" w:eastAsia="仿宋_GB2312" w:cs="Times New Roman"/>
          <w:color w:val="auto"/>
          <w:sz w:val="32"/>
          <w:szCs w:val="32"/>
          <w:lang w:val="en-US" w:eastAsia="zh-CN"/>
        </w:rPr>
        <w:t>、陈志豪、齐国建、温文昌、李天印等人</w:t>
      </w:r>
      <w:r>
        <w:rPr>
          <w:rFonts w:hint="default" w:ascii="Times New Roman" w:hAnsi="Times New Roman" w:eastAsia="仿宋_GB2312" w:cs="Times New Roman"/>
          <w:color w:val="auto"/>
          <w:kern w:val="2"/>
          <w:sz w:val="32"/>
          <w:szCs w:val="32"/>
          <w:lang w:val="en-US" w:eastAsia="zh-CN" w:bidi="ar-SA"/>
        </w:rPr>
        <w:t>在天台西侧进行砌墙作业，李绍斌在靠北墙东侧进行砌砖作业。李绍斌所在的位置搭了两个一层的脚手架，当时砌筑完成的墙面高度大概有1.8米，略低于脚手架，墙面连接公司原搭建的铁皮棚。中午休息，陈志豪回家吃饭。14时许，陈志豪还没到场作业，其余几人按照上午的分工继续施工。</w:t>
      </w:r>
      <w:r>
        <w:rPr>
          <w:rFonts w:hint="default" w:ascii="Times New Roman" w:hAnsi="Times New Roman" w:eastAsia="仿宋_GB2312" w:cs="Times New Roman"/>
          <w:b w:val="0"/>
          <w:bCs/>
          <w:color w:val="auto"/>
          <w:sz w:val="32"/>
          <w:szCs w:val="32"/>
          <w:lang w:val="en-US" w:eastAsia="zh-CN"/>
        </w:rPr>
        <w:t>李绍斌在</w:t>
      </w:r>
      <w:r>
        <w:rPr>
          <w:rFonts w:hint="default" w:ascii="Times New Roman" w:hAnsi="Times New Roman" w:eastAsia="仿宋_GB2312" w:cs="Times New Roman"/>
          <w:color w:val="auto"/>
          <w:kern w:val="2"/>
          <w:sz w:val="32"/>
          <w:szCs w:val="32"/>
          <w:lang w:val="en-US" w:eastAsia="zh-CN" w:bidi="ar-SA"/>
        </w:rPr>
        <w:t>砌砖作业的过程中</w:t>
      </w:r>
      <w:r>
        <w:rPr>
          <w:rFonts w:hint="default" w:ascii="Times New Roman" w:hAnsi="Times New Roman" w:eastAsia="仿宋_GB2312" w:cs="Times New Roman"/>
          <w:b w:val="0"/>
          <w:bCs/>
          <w:color w:val="auto"/>
          <w:sz w:val="32"/>
          <w:szCs w:val="32"/>
          <w:lang w:val="en-US" w:eastAsia="zh-CN"/>
        </w:rPr>
        <w:t>，双脚踩在了公司原遮阳棚的透明塑料采光板上，采光板无法承受李绍斌的体重而破裂，导致李绍斌坠落至地面。</w:t>
      </w:r>
      <w:bookmarkEnd w:id="49"/>
      <w:bookmarkEnd w:id="50"/>
      <w:bookmarkEnd w:id="51"/>
      <w:bookmarkEnd w:id="52"/>
      <w:bookmarkEnd w:id="53"/>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0000FF"/>
          <w:kern w:val="2"/>
          <w:sz w:val="32"/>
          <w:szCs w:val="32"/>
          <w:lang w:val="en-US" w:eastAsia="zh-CN" w:bidi="ar-SA"/>
        </w:rPr>
      </w:pPr>
      <w:bookmarkStart w:id="62" w:name="_Toc18821"/>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四</w:t>
      </w:r>
      <w:r>
        <w:rPr>
          <w:rFonts w:hint="default" w:ascii="Times New Roman" w:hAnsi="Times New Roman" w:eastAsia="楷体_GB2312" w:cs="Times New Roman"/>
          <w:color w:val="auto"/>
          <w:kern w:val="2"/>
          <w:sz w:val="32"/>
          <w:szCs w:val="32"/>
          <w:lang w:val="en-US" w:eastAsia="zh-CN" w:bidi="ar-SA"/>
        </w:rPr>
        <w:t>）事故现场情况</w:t>
      </w:r>
      <w:bookmarkEnd w:id="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bookmarkStart w:id="63" w:name="_Toc26518"/>
      <w:bookmarkStart w:id="64" w:name="_Toc4394"/>
      <w:bookmarkStart w:id="65" w:name="_Toc18117"/>
      <w:bookmarkStart w:id="66" w:name="_Toc30354"/>
      <w:bookmarkStart w:id="67" w:name="_Toc24655"/>
      <w:r>
        <w:rPr>
          <w:rFonts w:hint="default" w:ascii="Times New Roman" w:hAnsi="Times New Roman" w:eastAsia="仿宋_GB2312" w:cs="Times New Roman"/>
          <w:color w:val="auto"/>
          <w:sz w:val="32"/>
          <w:szCs w:val="32"/>
          <w:lang w:val="en-US" w:eastAsia="zh-CN"/>
        </w:rPr>
        <w:t>荣煌彩印公司</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一个“</w:t>
      </w:r>
      <w:r>
        <w:rPr>
          <w:rFonts w:hint="eastAsia" w:ascii="Times New Roman" w:hAnsi="Times New Roman" w:eastAsia="仿宋_GB2312" w:cs="Times New Roman"/>
          <w:sz w:val="32"/>
          <w:szCs w:val="32"/>
          <w:lang w:val="en-US" w:eastAsia="zh-CN"/>
        </w:rPr>
        <w:t>U</w:t>
      </w:r>
      <w:r>
        <w:rPr>
          <w:rFonts w:hint="default" w:ascii="Times New Roman" w:hAnsi="Times New Roman" w:eastAsia="仿宋_GB2312" w:cs="Times New Roman"/>
          <w:sz w:val="32"/>
          <w:szCs w:val="32"/>
        </w:rPr>
        <w:t>”字形</w:t>
      </w:r>
      <w:r>
        <w:rPr>
          <w:rFonts w:hint="default" w:ascii="Times New Roman" w:hAnsi="Times New Roman" w:eastAsia="仿宋_GB2312" w:cs="Times New Roman"/>
          <w:sz w:val="32"/>
          <w:szCs w:val="32"/>
          <w:lang w:val="en-US" w:eastAsia="zh-CN"/>
        </w:rPr>
        <w:t>的布局，大门进入是一条混凝土地面通道，通道上方有一个铁皮棚，通道</w:t>
      </w:r>
      <w:r>
        <w:rPr>
          <w:rFonts w:hint="eastAsia" w:ascii="Times New Roman" w:hAnsi="Times New Roman" w:eastAsia="仿宋_GB2312" w:cs="Times New Roman"/>
          <w:sz w:val="32"/>
          <w:szCs w:val="32"/>
          <w:lang w:val="en-US" w:eastAsia="zh-CN"/>
        </w:rPr>
        <w:t>北侧、</w:t>
      </w:r>
      <w:r>
        <w:rPr>
          <w:rFonts w:hint="default" w:ascii="Times New Roman" w:hAnsi="Times New Roman" w:eastAsia="仿宋_GB2312" w:cs="Times New Roman"/>
          <w:sz w:val="32"/>
          <w:szCs w:val="32"/>
          <w:lang w:val="en-US" w:eastAsia="zh-CN"/>
        </w:rPr>
        <w:t>南侧、西侧为厂房区域。通道上方铁皮棚离地面高度约为8米，与南侧厂房原天台女儿墙相连接，铁皮棚设有9处透明塑料采光板，东侧透明塑料采光板的东南角有一不规则破裂缺口，事故发生时，该公司已在原有2层钢混结构基础上搭设多一层高度约为4米的铁皮棚，铁皮棚四周的外墙尚未砌筑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事故现场位于</w:t>
      </w:r>
      <w:r>
        <w:rPr>
          <w:rFonts w:hint="default" w:ascii="Times New Roman" w:hAnsi="Times New Roman" w:eastAsia="仿宋_GB2312" w:cs="Times New Roman"/>
          <w:color w:val="auto"/>
          <w:sz w:val="32"/>
          <w:szCs w:val="32"/>
          <w:lang w:val="en-US" w:eastAsia="zh-CN"/>
        </w:rPr>
        <w:t>荣煌彩印公司</w:t>
      </w:r>
      <w:r>
        <w:rPr>
          <w:rFonts w:hint="default" w:ascii="Times New Roman" w:hAnsi="Times New Roman" w:eastAsia="仿宋_GB2312" w:cs="Times New Roman"/>
          <w:sz w:val="32"/>
          <w:szCs w:val="32"/>
          <w:lang w:val="en-US" w:eastAsia="zh-CN"/>
        </w:rPr>
        <w:t>内部一楼水泥地面，</w:t>
      </w:r>
      <w:r>
        <w:rPr>
          <w:rFonts w:hint="default" w:ascii="Times New Roman" w:hAnsi="Times New Roman" w:eastAsia="仿宋_GB2312" w:cs="Times New Roman"/>
          <w:color w:val="auto"/>
          <w:sz w:val="32"/>
          <w:szCs w:val="32"/>
          <w:lang w:val="en-US" w:eastAsia="zh-CN"/>
        </w:rPr>
        <w:t>荣煌彩印公司</w:t>
      </w:r>
      <w:r>
        <w:rPr>
          <w:rFonts w:hint="default" w:ascii="Times New Roman" w:hAnsi="Times New Roman" w:eastAsia="仿宋_GB2312" w:cs="Times New Roman"/>
          <w:sz w:val="32"/>
          <w:szCs w:val="32"/>
          <w:lang w:val="en-US" w:eastAsia="zh-CN"/>
        </w:rPr>
        <w:t>位于新美路溪尾村路段南侧，新美路现场路段东西走向，往东通往文竹北路、往西通往新光北路。</w:t>
      </w:r>
    </w:p>
    <w:bookmarkEnd w:id="63"/>
    <w:bookmarkEnd w:id="64"/>
    <w:bookmarkEnd w:id="65"/>
    <w:bookmarkEnd w:id="66"/>
    <w:bookmarkEnd w:id="67"/>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二楼天台入门为施工现场，靠北墙东侧有两个铁架，铁架上铺有模板，模板上有一些红砖，铁架北侧是铁皮棚透光塑料板搭建的棚顶，该透光塑料板东南角有一个不规则破裂缺口。</w:t>
      </w:r>
    </w:p>
    <w:p>
      <w:pPr>
        <w:jc w:val="center"/>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drawing>
          <wp:anchor distT="0" distB="0" distL="114300" distR="114300" simplePos="0" relativeHeight="251659264" behindDoc="0" locked="0" layoutInCell="1" allowOverlap="1">
            <wp:simplePos x="0" y="0"/>
            <wp:positionH relativeFrom="column">
              <wp:posOffset>1122680</wp:posOffset>
            </wp:positionH>
            <wp:positionV relativeFrom="paragraph">
              <wp:posOffset>-318135</wp:posOffset>
            </wp:positionV>
            <wp:extent cx="3146425" cy="3971925"/>
            <wp:effectExtent l="0" t="0" r="9525" b="15875"/>
            <wp:wrapSquare wrapText="bothSides"/>
            <wp:docPr id="2" name="图片 2" descr="微信图片_2024091209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12095148"/>
                    <pic:cNvPicPr>
                      <a:picLocks noChangeAspect="1"/>
                    </pic:cNvPicPr>
                  </pic:nvPicPr>
                  <pic:blipFill>
                    <a:blip r:embed="rId7"/>
                    <a:stretch>
                      <a:fillRect/>
                    </a:stretch>
                  </pic:blipFill>
                  <pic:spPr>
                    <a:xfrm rot="5400000">
                      <a:off x="0" y="0"/>
                      <a:ext cx="3146425" cy="3971925"/>
                    </a:xfrm>
                    <a:prstGeom prst="rect">
                      <a:avLst/>
                    </a:prstGeom>
                  </pic:spPr>
                </pic:pic>
              </a:graphicData>
            </a:graphic>
          </wp:anchor>
        </w:drawing>
      </w:r>
    </w:p>
    <w:p>
      <w:pPr>
        <w:jc w:val="center"/>
        <w:rPr>
          <w:rFonts w:hint="eastAsia" w:ascii="Times New Roman" w:hAnsi="Times New Roman" w:eastAsia="仿宋_GB2312"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p>
    <w:p>
      <w:pPr>
        <w:jc w:val="both"/>
        <w:rPr>
          <w:rFonts w:hint="eastAsia" w:ascii="Times New Roman" w:hAnsi="Times New Roman" w:eastAsia="仿宋_GB2312" w:cs="Times New Roman"/>
          <w:sz w:val="21"/>
          <w:szCs w:val="21"/>
          <w:lang w:val="en-US" w:eastAsia="zh-CN"/>
        </w:rPr>
      </w:pPr>
    </w:p>
    <w:p>
      <w:pPr>
        <w:pStyle w:val="2"/>
        <w:rPr>
          <w:rFonts w:hint="eastAsia"/>
          <w:lang w:val="en-US" w:eastAsia="zh-CN"/>
        </w:rPr>
      </w:pPr>
    </w:p>
    <w:p>
      <w:pPr>
        <w:jc w:val="center"/>
        <w:rPr>
          <w:rFonts w:hint="default" w:ascii="Times New Roman" w:hAnsi="Times New Roman" w:eastAsia="楷体_GB2312" w:cs="Times New Roman"/>
          <w:color w:val="auto"/>
          <w:kern w:val="2"/>
          <w:sz w:val="32"/>
          <w:szCs w:val="32"/>
          <w:lang w:val="en-US" w:eastAsia="zh-CN" w:bidi="ar-SA"/>
        </w:rPr>
      </w:pPr>
      <w:r>
        <w:rPr>
          <w:rFonts w:hint="eastAsia" w:ascii="Times New Roman" w:hAnsi="Times New Roman" w:eastAsia="仿宋_GB2312" w:cs="Times New Roman"/>
          <w:sz w:val="21"/>
          <w:szCs w:val="21"/>
          <w:lang w:val="en-US" w:eastAsia="zh-CN"/>
        </w:rPr>
        <w:t>现场照片</w:t>
      </w:r>
    </w:p>
    <w:bookmarkEnd w:id="43"/>
    <w:bookmarkEnd w:id="44"/>
    <w:bookmarkEnd w:id="45"/>
    <w:bookmarkEnd w:id="46"/>
    <w:bookmarkEnd w:id="47"/>
    <w:p>
      <w:pPr>
        <w:pStyle w:val="2"/>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68" w:name="_Toc12248"/>
      <w:bookmarkStart w:id="69" w:name="_Toc2597"/>
      <w:bookmarkStart w:id="70" w:name="_Toc9273"/>
      <w:bookmarkStart w:id="71" w:name="_Toc21290"/>
      <w:bookmarkStart w:id="72" w:name="_Toc15348"/>
      <w:bookmarkStart w:id="73" w:name="_Toc9613"/>
      <w:bookmarkStart w:id="74" w:name="_Toc26417"/>
      <w:bookmarkStart w:id="75" w:name="_Toc31934"/>
      <w:bookmarkStart w:id="76" w:name="_Toc1291"/>
      <w:bookmarkStart w:id="77" w:name="_Toc10297"/>
      <w:bookmarkStart w:id="78" w:name="_Toc19423"/>
      <w:bookmarkStart w:id="79" w:name="_Toc21772"/>
      <w:bookmarkStart w:id="80" w:name="_Toc29980"/>
      <w:bookmarkStart w:id="81" w:name="_Toc11165"/>
      <w:bookmarkStart w:id="82" w:name="_Toc26673"/>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五</w:t>
      </w:r>
      <w:r>
        <w:rPr>
          <w:rFonts w:hint="default" w:ascii="Times New Roman" w:hAnsi="Times New Roman" w:eastAsia="楷体_GB2312" w:cs="Times New Roman"/>
          <w:color w:val="auto"/>
          <w:kern w:val="2"/>
          <w:sz w:val="32"/>
          <w:szCs w:val="32"/>
          <w:lang w:val="en-US" w:eastAsia="zh-CN" w:bidi="ar-SA"/>
        </w:rPr>
        <w:t>）人员伤亡和直接经济损失情况</w:t>
      </w:r>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仿宋_GB2312" w:cs="Times New Roman"/>
          <w:b w:val="0"/>
          <w:bCs/>
          <w:color w:val="auto"/>
          <w:sz w:val="32"/>
          <w:szCs w:val="32"/>
          <w:lang w:val="en-US" w:eastAsia="zh-CN"/>
        </w:rPr>
      </w:pPr>
      <w:bookmarkStart w:id="83" w:name="_Toc1487"/>
      <w:bookmarkStart w:id="84" w:name="_Toc1773"/>
      <w:r>
        <w:rPr>
          <w:rFonts w:hint="default" w:ascii="Times New Roman" w:hAnsi="Times New Roman" w:eastAsia="仿宋_GB2312" w:cs="Times New Roman"/>
          <w:color w:val="auto"/>
          <w:kern w:val="2"/>
          <w:sz w:val="32"/>
          <w:szCs w:val="32"/>
          <w:lang w:val="en-US" w:eastAsia="zh-CN" w:bidi="ar-SA"/>
        </w:rPr>
        <w:t>事故造成李绍斌1人死亡，</w:t>
      </w:r>
      <w:r>
        <w:rPr>
          <w:rFonts w:hint="eastAsia" w:ascii="方正仿宋_GB2312" w:hAnsi="方正仿宋_GB2312" w:eastAsia="方正仿宋_GB2312" w:cs="方正仿宋_GB2312"/>
          <w:sz w:val="32"/>
          <w:szCs w:val="32"/>
        </w:rPr>
        <w:t>依据《企业职工伤亡事故经济损失统计标准》</w:t>
      </w:r>
      <w:r>
        <w:rPr>
          <w:rFonts w:hint="eastAsia" w:ascii="仿宋_GB2312" w:hAnsi="仿宋_GB2312" w:eastAsia="仿宋_GB2312" w:cs="仿宋_GB2312"/>
          <w:sz w:val="32"/>
          <w:szCs w:val="32"/>
        </w:rPr>
        <w:t>(GB/T</w:t>
      </w:r>
      <w:r>
        <w:rPr>
          <w:rFonts w:ascii="Times New Roman" w:hAnsi="Times New Roman" w:eastAsia="仿宋_GB2312"/>
          <w:sz w:val="32"/>
          <w:szCs w:val="32"/>
        </w:rPr>
        <w:t>6721</w:t>
      </w:r>
      <w:r>
        <w:rPr>
          <w:rFonts w:hint="eastAsia" w:ascii="仿宋_GB2312" w:hAnsi="仿宋_GB2312" w:eastAsia="仿宋_GB2312" w:cs="仿宋_GB2312"/>
          <w:sz w:val="32"/>
          <w:szCs w:val="32"/>
        </w:rPr>
        <w:t>-</w:t>
      </w:r>
      <w:r>
        <w:rPr>
          <w:rFonts w:ascii="Times New Roman" w:hAnsi="Times New Roman" w:eastAsia="仿宋_GB2312"/>
          <w:sz w:val="32"/>
          <w:szCs w:val="32"/>
        </w:rPr>
        <w:t>1986</w:t>
      </w:r>
      <w:r>
        <w:rPr>
          <w:rFonts w:hint="eastAsia" w:ascii="仿宋_GB2312" w:hAnsi="仿宋_GB2312" w:eastAsia="仿宋_GB2312" w:cs="仿宋_GB2312"/>
          <w:sz w:val="32"/>
          <w:szCs w:val="32"/>
        </w:rPr>
        <w:t>)</w:t>
      </w:r>
      <w:r>
        <w:rPr>
          <w:rFonts w:hint="eastAsia" w:ascii="方正仿宋_GB2312" w:hAnsi="方正仿宋_GB2312" w:eastAsia="方正仿宋_GB2312" w:cs="方正仿宋_GB2312"/>
          <w:sz w:val="32"/>
          <w:szCs w:val="32"/>
        </w:rPr>
        <w:t>，认定直接经济损失人民币</w:t>
      </w:r>
      <w:r>
        <w:rPr>
          <w:rFonts w:hint="default" w:ascii="Times New Roman" w:hAnsi="Times New Roman" w:eastAsia="仿宋_GB2312" w:cs="Times New Roman"/>
          <w:color w:val="auto"/>
          <w:kern w:val="2"/>
          <w:sz w:val="32"/>
          <w:szCs w:val="32"/>
          <w:lang w:val="en-US" w:eastAsia="zh-CN" w:bidi="ar-SA"/>
        </w:rPr>
        <w:t>120.5</w:t>
      </w:r>
      <w:r>
        <w:rPr>
          <w:rFonts w:hint="eastAsia" w:ascii="方正仿宋_GB2312" w:hAnsi="方正仿宋_GB2312" w:eastAsia="方正仿宋_GB2312" w:cs="方正仿宋_GB2312"/>
          <w:sz w:val="32"/>
          <w:szCs w:val="32"/>
        </w:rPr>
        <w:t>万元</w:t>
      </w:r>
      <w:r>
        <w:rPr>
          <w:rStyle w:val="19"/>
          <w:rFonts w:hint="eastAsia" w:ascii="仿宋_GB2312" w:hAnsi="仿宋_GB2312" w:eastAsia="仿宋_GB2312" w:cs="仿宋_GB2312"/>
          <w:sz w:val="32"/>
          <w:szCs w:val="32"/>
        </w:rPr>
        <w:footnoteReference w:id="10"/>
      </w:r>
      <w:r>
        <w:rPr>
          <w:rFonts w:hint="eastAsia" w:ascii="仿宋" w:hAnsi="仿宋" w:eastAsia="仿宋" w:cs="仿宋"/>
          <w:sz w:val="32"/>
          <w:szCs w:val="32"/>
        </w:rPr>
        <w:t>。</w:t>
      </w:r>
      <w:bookmarkEnd w:id="83"/>
      <w:bookmarkEnd w:id="8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auto"/>
          <w:sz w:val="32"/>
          <w:szCs w:val="32"/>
          <w:lang w:val="en-US" w:eastAsia="zh-CN"/>
        </w:rPr>
      </w:pPr>
      <w:bookmarkStart w:id="85" w:name="_Toc1165"/>
      <w:r>
        <w:rPr>
          <w:rFonts w:hint="default" w:ascii="Times New Roman" w:hAnsi="Times New Roman" w:eastAsia="黑体" w:cs="Times New Roman"/>
          <w:color w:val="auto"/>
          <w:sz w:val="32"/>
          <w:szCs w:val="32"/>
          <w:lang w:val="en-US" w:eastAsia="zh-CN"/>
        </w:rPr>
        <w:t>二、</w:t>
      </w:r>
      <w:bookmarkEnd w:id="73"/>
      <w:bookmarkEnd w:id="74"/>
      <w:bookmarkEnd w:id="75"/>
      <w:bookmarkEnd w:id="76"/>
      <w:bookmarkEnd w:id="77"/>
      <w:r>
        <w:rPr>
          <w:rFonts w:hint="default" w:ascii="Times New Roman" w:hAnsi="Times New Roman" w:eastAsia="黑体" w:cs="Times New Roman"/>
          <w:color w:val="auto"/>
          <w:sz w:val="32"/>
          <w:szCs w:val="32"/>
          <w:lang w:val="en-US" w:eastAsia="zh-CN"/>
        </w:rPr>
        <w:t>事故应急处置及评估情况</w:t>
      </w:r>
      <w:bookmarkEnd w:id="78"/>
      <w:bookmarkEnd w:id="79"/>
      <w:bookmarkEnd w:id="80"/>
      <w:bookmarkEnd w:id="81"/>
      <w:bookmarkEnd w:id="82"/>
      <w:bookmarkEnd w:id="8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sz w:val="32"/>
          <w:szCs w:val="32"/>
          <w:lang w:val="en-US" w:eastAsia="zh-CN"/>
        </w:rPr>
      </w:pPr>
      <w:bookmarkStart w:id="86" w:name="_Toc10857"/>
      <w:bookmarkStart w:id="87" w:name="_Toc8255"/>
      <w:bookmarkStart w:id="88" w:name="_Toc30571"/>
      <w:bookmarkStart w:id="89" w:name="_Toc14486"/>
      <w:bookmarkStart w:id="90" w:name="_Toc6151"/>
      <w:bookmarkStart w:id="91" w:name="_Toc1690"/>
      <w:bookmarkStart w:id="92" w:name="_Toc28691"/>
      <w:bookmarkStart w:id="93" w:name="_Toc8952"/>
      <w:bookmarkStart w:id="94" w:name="_Toc2120"/>
      <w:bookmarkStart w:id="95" w:name="_Toc18964"/>
      <w:bookmarkStart w:id="96" w:name="_Toc31302"/>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kern w:val="2"/>
          <w:sz w:val="32"/>
          <w:szCs w:val="32"/>
          <w:lang w:val="en-US" w:eastAsia="zh-CN" w:bidi="ar-SA"/>
        </w:rPr>
        <w:t>事故信息接报及响应情况</w:t>
      </w:r>
      <w:bookmarkEnd w:id="86"/>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bookmarkStart w:id="97" w:name="_Toc26687"/>
      <w:bookmarkStart w:id="98" w:name="_Toc15269"/>
      <w:r>
        <w:rPr>
          <w:rFonts w:hint="default" w:ascii="Times New Roman" w:hAnsi="Times New Roman" w:eastAsia="仿宋_GB2312" w:cs="Times New Roman"/>
          <w:sz w:val="32"/>
          <w:szCs w:val="32"/>
          <w:lang w:val="en-US" w:eastAsia="zh-CN"/>
        </w:rPr>
        <w:t>2024年7月25日16时47分，流沙东派出所接110指令，迅速组织警力到场处置；20时25分，普宁市公安局将事故报告普宁市委、市政府以及普宁市应急管理局；20时31分，市应急管理局将事故报告揭阳市应急管理局。</w:t>
      </w:r>
      <w:bookmarkEnd w:id="97"/>
      <w:bookmarkEnd w:id="98"/>
    </w:p>
    <w:bookmarkEnd w:id="87"/>
    <w:bookmarkEnd w:id="88"/>
    <w:bookmarkEnd w:id="89"/>
    <w:bookmarkEnd w:id="90"/>
    <w:bookmarkEnd w:id="91"/>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1"/>
        <w:rPr>
          <w:rFonts w:hint="default" w:ascii="Times New Roman" w:hAnsi="Times New Roman" w:eastAsia="楷体_GB2312" w:cs="Times New Roman"/>
          <w:color w:val="auto"/>
          <w:sz w:val="32"/>
          <w:szCs w:val="32"/>
          <w:lang w:val="en-US" w:eastAsia="zh-CN"/>
        </w:rPr>
      </w:pPr>
      <w:bookmarkStart w:id="99" w:name="_Toc222"/>
      <w:bookmarkStart w:id="100" w:name="_Toc15574"/>
      <w:bookmarkStart w:id="101" w:name="_Toc336"/>
      <w:bookmarkStart w:id="102" w:name="_Toc23501"/>
      <w:r>
        <w:rPr>
          <w:rFonts w:hint="default" w:ascii="Times New Roman" w:hAnsi="Times New Roman" w:eastAsia="楷体_GB2312" w:cs="Times New Roman"/>
          <w:color w:val="auto"/>
          <w:kern w:val="2"/>
          <w:sz w:val="32"/>
          <w:szCs w:val="32"/>
          <w:lang w:val="en-US" w:eastAsia="zh-CN" w:bidi="ar-SA"/>
        </w:rPr>
        <w:t>（二）</w:t>
      </w:r>
      <w:bookmarkEnd w:id="99"/>
      <w:bookmarkEnd w:id="100"/>
      <w:bookmarkEnd w:id="101"/>
      <w:bookmarkStart w:id="103" w:name="_Toc31113"/>
      <w:bookmarkStart w:id="104" w:name="_Toc26871"/>
      <w:bookmarkStart w:id="105" w:name="_Toc30519"/>
      <w:bookmarkStart w:id="106" w:name="_Toc31857"/>
      <w:r>
        <w:rPr>
          <w:rFonts w:hint="eastAsia" w:ascii="Times New Roman" w:hAnsi="Times New Roman" w:eastAsia="楷体_GB2312" w:cs="Times New Roman"/>
          <w:color w:val="auto"/>
          <w:sz w:val="32"/>
          <w:szCs w:val="32"/>
          <w:lang w:val="en-US" w:eastAsia="zh-CN"/>
        </w:rPr>
        <w:t>事故现场应急处置</w:t>
      </w:r>
      <w:r>
        <w:rPr>
          <w:rFonts w:hint="default" w:ascii="Times New Roman" w:hAnsi="Times New Roman" w:eastAsia="楷体_GB2312" w:cs="Times New Roman"/>
          <w:color w:val="auto"/>
          <w:sz w:val="32"/>
          <w:szCs w:val="32"/>
          <w:lang w:val="en-US" w:eastAsia="zh-CN"/>
        </w:rPr>
        <w:t>情况</w:t>
      </w:r>
      <w:bookmarkEnd w:id="10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lang w:val="en-US" w:eastAsia="zh-CN" w:bidi="ar-SA"/>
        </w:rPr>
        <w:t>李绍斌坠楼后，谢楚荣听到响声，从一楼办公室跑出来查看情况，现场看见李绍斌躺在地面上一动不动，头部流着血，不省人事，随后，谢培煜也跑了出来，见状，便给其他施工人员打了电话。陈志豪在赶来上班的途中，接到谢培煜的电话后，先拨打了120急救电话，再致电李美忠告知情况，</w:t>
      </w:r>
      <w:r>
        <w:rPr>
          <w:rFonts w:hint="eastAsia" w:ascii="Times New Roman" w:hAnsi="Times New Roman" w:eastAsia="仿宋_GB2312" w:cs="Times New Roman"/>
          <w:color w:val="auto"/>
          <w:kern w:val="2"/>
          <w:sz w:val="32"/>
          <w:szCs w:val="32"/>
          <w:lang w:val="en-US" w:eastAsia="zh-CN" w:bidi="ar-SA"/>
        </w:rPr>
        <w:t>随后赶到</w:t>
      </w:r>
      <w:r>
        <w:rPr>
          <w:rFonts w:hint="default" w:ascii="Times New Roman" w:hAnsi="Times New Roman" w:eastAsia="仿宋_GB2312" w:cs="Times New Roman"/>
          <w:color w:val="auto"/>
          <w:kern w:val="2"/>
          <w:sz w:val="32"/>
          <w:szCs w:val="32"/>
          <w:lang w:val="en-US" w:eastAsia="zh-CN" w:bidi="ar-SA"/>
        </w:rPr>
        <w:t>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107" w:name="_Toc30761"/>
      <w:r>
        <w:rPr>
          <w:rFonts w:hint="default" w:ascii="Times New Roman" w:hAnsi="Times New Roman" w:eastAsia="楷体_GB2312" w:cs="Times New Roman"/>
          <w:color w:val="auto"/>
          <w:kern w:val="2"/>
          <w:sz w:val="32"/>
          <w:szCs w:val="32"/>
          <w:lang w:val="en-US" w:eastAsia="zh-CN" w:bidi="ar-SA"/>
        </w:rPr>
        <w:t>（三）</w:t>
      </w:r>
      <w:r>
        <w:rPr>
          <w:rFonts w:hint="eastAsia" w:ascii="Times New Roman" w:hAnsi="Times New Roman" w:eastAsia="楷体_GB2312" w:cs="Times New Roman"/>
          <w:color w:val="auto"/>
          <w:kern w:val="2"/>
          <w:sz w:val="32"/>
          <w:szCs w:val="32"/>
          <w:lang w:val="en-US" w:eastAsia="zh-CN" w:bidi="ar-SA"/>
        </w:rPr>
        <w:t>医疗救治和</w:t>
      </w:r>
      <w:r>
        <w:rPr>
          <w:rFonts w:hint="default" w:ascii="Times New Roman" w:hAnsi="Times New Roman" w:eastAsia="楷体_GB2312" w:cs="Times New Roman"/>
          <w:color w:val="auto"/>
          <w:kern w:val="2"/>
          <w:sz w:val="32"/>
          <w:szCs w:val="32"/>
          <w:lang w:val="en-US" w:eastAsia="zh-CN" w:bidi="ar-SA"/>
        </w:rPr>
        <w:t>善后情况</w:t>
      </w:r>
      <w:bookmarkEnd w:id="103"/>
      <w:bookmarkEnd w:id="104"/>
      <w:bookmarkEnd w:id="105"/>
      <w:bookmarkEnd w:id="106"/>
      <w:bookmarkEnd w:id="107"/>
      <w:bookmarkStart w:id="108" w:name="_Toc21150"/>
      <w:bookmarkStart w:id="109" w:name="_Toc15311"/>
      <w:bookmarkStart w:id="110" w:name="_Toc216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14时40分</w:t>
      </w:r>
      <w:r>
        <w:rPr>
          <w:rFonts w:hint="default" w:ascii="Times New Roman" w:hAnsi="Times New Roman" w:eastAsia="仿宋_GB2312" w:cs="Times New Roman"/>
          <w:color w:val="auto"/>
          <w:kern w:val="2"/>
          <w:sz w:val="32"/>
          <w:szCs w:val="32"/>
          <w:lang w:val="en-US" w:eastAsia="zh-CN" w:bidi="ar-SA"/>
        </w:rPr>
        <w:t>，救护车到达现场，医护人员现场对李绍斌进行检查后，将其抬上救护车送往普宁市人民医院抢救。陈志豪、谢培煜等人随后赶到医院。李绍斌在医院大约抢救了2小时，</w:t>
      </w:r>
      <w:r>
        <w:rPr>
          <w:rFonts w:hint="eastAsia" w:ascii="Times New Roman" w:hAnsi="Times New Roman" w:eastAsia="仿宋_GB2312" w:cs="Times New Roman"/>
          <w:color w:val="auto"/>
          <w:kern w:val="2"/>
          <w:sz w:val="32"/>
          <w:szCs w:val="32"/>
          <w:lang w:val="en-US" w:eastAsia="zh-CN" w:bidi="ar-SA"/>
        </w:rPr>
        <w:t>16时45分，</w:t>
      </w:r>
      <w:r>
        <w:rPr>
          <w:rFonts w:hint="default" w:ascii="Times New Roman" w:hAnsi="Times New Roman" w:eastAsia="仿宋_GB2312" w:cs="Times New Roman"/>
          <w:color w:val="auto"/>
          <w:kern w:val="2"/>
          <w:sz w:val="32"/>
          <w:szCs w:val="32"/>
          <w:lang w:val="en-US" w:eastAsia="zh-CN" w:bidi="ar-SA"/>
        </w:rPr>
        <w:t xml:space="preserve">抢救无效死亡。 </w:t>
      </w:r>
    </w:p>
    <w:p>
      <w:pPr>
        <w:spacing w:line="560" w:lineRule="exact"/>
        <w:ind w:firstLine="640" w:firstLineChars="200"/>
        <w:outlineLvl w:val="1"/>
        <w:rPr>
          <w:rFonts w:hint="default" w:ascii="Times New Roman" w:hAnsi="Times New Roman" w:eastAsia="仿宋_GB2312" w:cs="Times New Roman"/>
          <w:color w:val="0000FF"/>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事故发生后，</w:t>
      </w:r>
      <w:r>
        <w:rPr>
          <w:rFonts w:hint="eastAsia" w:ascii="Times New Roman" w:hAnsi="Times New Roman" w:eastAsia="仿宋_GB2312" w:cs="Times New Roman"/>
          <w:color w:val="auto"/>
          <w:kern w:val="2"/>
          <w:sz w:val="32"/>
          <w:szCs w:val="32"/>
          <w:lang w:val="en-US" w:eastAsia="zh-CN" w:bidi="ar-SA"/>
        </w:rPr>
        <w:t>荣煌彩印公司</w:t>
      </w:r>
      <w:r>
        <w:rPr>
          <w:rFonts w:hint="default" w:ascii="Times New Roman" w:hAnsi="Times New Roman" w:eastAsia="仿宋_GB2312" w:cs="Times New Roman"/>
          <w:color w:val="auto"/>
          <w:kern w:val="2"/>
          <w:sz w:val="32"/>
          <w:szCs w:val="32"/>
          <w:lang w:val="en-US" w:eastAsia="zh-CN" w:bidi="ar-SA"/>
        </w:rPr>
        <w:t>主要负责人谢培煜与李绍斌家属保持积极沟通。</w:t>
      </w:r>
      <w:r>
        <w:rPr>
          <w:rFonts w:ascii="Times New Roman" w:hAnsi="Times New Roman" w:eastAsia="仿宋_GB2312"/>
          <w:color w:val="auto"/>
          <w:sz w:val="32"/>
          <w:szCs w:val="32"/>
        </w:rPr>
        <w:t>2024</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kern w:val="2"/>
          <w:sz w:val="32"/>
          <w:szCs w:val="32"/>
          <w:lang w:val="en-US" w:eastAsia="zh-CN" w:bidi="ar-SA"/>
        </w:rPr>
        <w:t>7月26日，双方就李绍斌善后赔偿事宜已协商一致，并签订赔偿和谅解协议</w:t>
      </w:r>
      <w:r>
        <w:rPr>
          <w:rFonts w:hint="eastAsia" w:ascii="Times New Roman" w:hAnsi="Times New Roman" w:eastAsia="仿宋_GB2312" w:cs="Times New Roman"/>
          <w:color w:val="auto"/>
          <w:kern w:val="2"/>
          <w:sz w:val="32"/>
          <w:szCs w:val="32"/>
          <w:lang w:val="en-US" w:eastAsia="zh-CN" w:bidi="ar-SA"/>
        </w:rPr>
        <w:t>，李绍斌</w:t>
      </w:r>
      <w:r>
        <w:rPr>
          <w:rFonts w:hint="eastAsia" w:ascii="方正仿宋_GB2312" w:hAnsi="方正仿宋_GB2312" w:eastAsia="方正仿宋_GB2312" w:cs="方正仿宋_GB2312"/>
          <w:sz w:val="32"/>
          <w:szCs w:val="32"/>
        </w:rPr>
        <w:t>亲属获得丧葬补助金、一次性工亡补助金等费用共计人民币</w:t>
      </w:r>
      <w:r>
        <w:rPr>
          <w:rFonts w:hint="eastAsia" w:ascii="Times New Roman" w:hAnsi="Times New Roman" w:eastAsia="仿宋_GB2312"/>
          <w:sz w:val="32"/>
          <w:szCs w:val="32"/>
          <w:lang w:val="en-US" w:eastAsia="zh-CN"/>
        </w:rPr>
        <w:t>120.5</w:t>
      </w:r>
      <w:r>
        <w:rPr>
          <w:rFonts w:hint="eastAsia" w:ascii="方正仿宋_GB2312" w:hAnsi="方正仿宋_GB2312" w:eastAsia="方正仿宋_GB2312" w:cs="方正仿宋_GB2312"/>
          <w:sz w:val="32"/>
          <w:szCs w:val="32"/>
        </w:rPr>
        <w:t>万元</w:t>
      </w:r>
      <w:r>
        <w:rPr>
          <w:rFonts w:hint="eastAsia" w:ascii="仿宋" w:hAnsi="仿宋" w:eastAsia="仿宋" w:cs="仿宋"/>
          <w:color w:val="auto"/>
          <w:sz w:val="32"/>
          <w:szCs w:val="32"/>
        </w:rPr>
        <w:t>。</w:t>
      </w:r>
      <w:r>
        <w:rPr>
          <w:rFonts w:hint="eastAsia" w:ascii="Times New Roman" w:hAnsi="Times New Roman" w:eastAsia="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Times New Roman" w:hAnsi="Times New Roman" w:eastAsia="仿宋_GB2312"/>
          <w:color w:val="auto"/>
          <w:sz w:val="32"/>
          <w:szCs w:val="32"/>
          <w:lang w:val="en-US" w:eastAsia="zh-CN"/>
        </w:rPr>
        <w:t>27</w:t>
      </w:r>
      <w:r>
        <w:rPr>
          <w:rFonts w:hint="eastAsia" w:ascii="方正仿宋_GB2312" w:hAnsi="方正仿宋_GB2312" w:eastAsia="方正仿宋_GB2312" w:cs="方正仿宋_GB2312"/>
          <w:color w:val="auto"/>
          <w:sz w:val="32"/>
          <w:szCs w:val="32"/>
        </w:rPr>
        <w:t>日，</w:t>
      </w:r>
      <w:r>
        <w:rPr>
          <w:rFonts w:hint="eastAsia" w:ascii="方正仿宋_GB2312" w:hAnsi="方正仿宋_GB2312" w:eastAsia="方正仿宋_GB2312" w:cs="方正仿宋_GB2312"/>
          <w:color w:val="auto"/>
          <w:sz w:val="32"/>
          <w:szCs w:val="32"/>
          <w:lang w:val="en-US" w:eastAsia="zh-CN"/>
        </w:rPr>
        <w:t>李绍斌</w:t>
      </w:r>
      <w:r>
        <w:rPr>
          <w:rFonts w:hint="eastAsia" w:ascii="方正仿宋_GB2312" w:hAnsi="方正仿宋_GB2312" w:eastAsia="方正仿宋_GB2312" w:cs="方正仿宋_GB2312"/>
          <w:color w:val="auto"/>
          <w:sz w:val="32"/>
          <w:szCs w:val="32"/>
        </w:rPr>
        <w:t>遗体火化，善后问题得到妥善处置</w:t>
      </w:r>
      <w:r>
        <w:rPr>
          <w:rFonts w:hint="eastAsia" w:ascii="仿宋" w:hAnsi="仿宋" w:eastAsia="仿宋" w:cs="仿宋"/>
          <w:color w:val="auto"/>
          <w:sz w:val="32"/>
          <w:szCs w:val="32"/>
        </w:rPr>
        <w:t>。</w:t>
      </w:r>
    </w:p>
    <w:bookmarkEnd w:id="108"/>
    <w:bookmarkEnd w:id="109"/>
    <w:bookmarkEnd w:id="11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111" w:name="_Toc8497"/>
      <w:bookmarkStart w:id="112" w:name="_Toc31804"/>
      <w:bookmarkStart w:id="113" w:name="_Toc30976"/>
      <w:bookmarkStart w:id="114" w:name="_Toc23631"/>
      <w:bookmarkStart w:id="115" w:name="_Toc1321"/>
      <w:bookmarkStart w:id="116" w:name="_Toc11581"/>
      <w:r>
        <w:rPr>
          <w:rFonts w:hint="eastAsia" w:ascii="Times New Roman" w:hAnsi="Times New Roman" w:eastAsia="楷体_GB2312" w:cs="Times New Roman"/>
          <w:color w:val="auto"/>
          <w:kern w:val="2"/>
          <w:sz w:val="32"/>
          <w:szCs w:val="32"/>
          <w:lang w:val="en-US" w:eastAsia="zh-CN" w:bidi="ar-SA"/>
        </w:rPr>
        <w:t>（四）事故</w:t>
      </w:r>
      <w:r>
        <w:rPr>
          <w:rFonts w:hint="default" w:ascii="Times New Roman" w:hAnsi="Times New Roman" w:eastAsia="楷体_GB2312" w:cs="Times New Roman"/>
          <w:color w:val="auto"/>
          <w:kern w:val="2"/>
          <w:sz w:val="32"/>
          <w:szCs w:val="32"/>
          <w:lang w:val="en-US" w:eastAsia="zh-CN" w:bidi="ar-SA"/>
        </w:rPr>
        <w:t>应急处置评估</w:t>
      </w:r>
      <w:bookmarkEnd w:id="111"/>
      <w:bookmarkEnd w:id="112"/>
      <w:bookmarkEnd w:id="113"/>
      <w:bookmarkEnd w:id="114"/>
      <w:bookmarkEnd w:id="115"/>
      <w:bookmarkEnd w:id="116"/>
    </w:p>
    <w:p>
      <w:pPr>
        <w:spacing w:line="560" w:lineRule="exact"/>
        <w:ind w:firstLine="640" w:firstLineChars="200"/>
        <w:jc w:val="left"/>
        <w:outlineLvl w:val="1"/>
        <w:rPr>
          <w:rFonts w:hint="eastAsia" w:ascii="仿宋_GB2312" w:hAnsi="仿宋_GB2312" w:eastAsia="仿宋_GB2312" w:cs="仿宋_GB2312"/>
          <w:color w:val="auto"/>
          <w:kern w:val="2"/>
          <w:sz w:val="32"/>
          <w:szCs w:val="32"/>
          <w:lang w:val="en-US" w:eastAsia="zh-CN" w:bidi="ar-SA"/>
        </w:rPr>
      </w:pPr>
      <w:bookmarkStart w:id="117" w:name="_Toc19658"/>
      <w:bookmarkStart w:id="118" w:name="_Toc10734"/>
      <w:r>
        <w:rPr>
          <w:rFonts w:hint="eastAsia" w:ascii="仿宋_GB2312" w:hAnsi="仿宋_GB2312" w:eastAsia="仿宋_GB2312" w:cs="仿宋_GB2312"/>
          <w:color w:val="auto"/>
          <w:kern w:val="2"/>
          <w:sz w:val="32"/>
          <w:szCs w:val="32"/>
          <w:lang w:val="en-US" w:eastAsia="zh-CN" w:bidi="ar-SA"/>
        </w:rPr>
        <w:t>荣煌彩印公司</w:t>
      </w:r>
      <w:r>
        <w:rPr>
          <w:rFonts w:hint="eastAsia" w:ascii="仿宋_GB2312" w:hAnsi="仿宋_GB2312" w:eastAsia="仿宋_GB2312" w:cs="仿宋_GB2312"/>
          <w:color w:val="auto"/>
          <w:sz w:val="32"/>
          <w:szCs w:val="32"/>
        </w:rPr>
        <w:t>积极开展现场救援，及时报告事故情况，主动履行善后赔偿义务。</w:t>
      </w:r>
      <w:r>
        <w:rPr>
          <w:rFonts w:hint="eastAsia" w:ascii="仿宋_GB2312" w:hAnsi="仿宋_GB2312" w:eastAsia="仿宋_GB2312" w:cs="仿宋_GB2312"/>
          <w:color w:val="auto"/>
          <w:kern w:val="2"/>
          <w:sz w:val="32"/>
          <w:szCs w:val="32"/>
          <w:lang w:val="en-US" w:eastAsia="zh-CN" w:bidi="ar-SA"/>
        </w:rPr>
        <w:t>善后赔偿已赔付到位，家属情绪稳定。</w:t>
      </w:r>
      <w:r>
        <w:rPr>
          <w:rFonts w:hint="eastAsia" w:ascii="仿宋_GB2312" w:hAnsi="仿宋_GB2312" w:eastAsia="仿宋_GB2312" w:cs="仿宋_GB2312"/>
          <w:color w:val="auto"/>
          <w:sz w:val="32"/>
          <w:szCs w:val="32"/>
          <w:lang w:val="en-US" w:eastAsia="zh-CN"/>
        </w:rPr>
        <w:t>流沙东街道办事处</w:t>
      </w:r>
      <w:r>
        <w:rPr>
          <w:rFonts w:hint="eastAsia" w:ascii="仿宋_GB2312" w:hAnsi="仿宋_GB2312" w:eastAsia="仿宋_GB2312" w:cs="仿宋_GB2312"/>
          <w:color w:val="auto"/>
          <w:sz w:val="32"/>
          <w:szCs w:val="32"/>
        </w:rPr>
        <w:t>和公安、医疗卫生等部门高度重视、认真做好事故应急救援和善后处置等工作，整个事故应急处置过程未发生次生、衍生事件，舆情和社会面平稳。</w:t>
      </w:r>
    </w:p>
    <w:bookmarkEnd w:id="117"/>
    <w:bookmarkEnd w:id="118"/>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auto"/>
          <w:sz w:val="32"/>
          <w:szCs w:val="32"/>
          <w:lang w:val="en-US" w:eastAsia="zh-CN"/>
        </w:rPr>
      </w:pPr>
      <w:bookmarkStart w:id="119" w:name="_Toc31931"/>
      <w:bookmarkStart w:id="120" w:name="_Toc2467"/>
      <w:bookmarkStart w:id="121" w:name="_Toc25249"/>
      <w:bookmarkStart w:id="122" w:name="_Toc32289"/>
      <w:bookmarkStart w:id="123" w:name="_Toc7388"/>
      <w:bookmarkStart w:id="124" w:name="_Toc25334"/>
      <w:r>
        <w:rPr>
          <w:rFonts w:hint="default" w:ascii="Times New Roman" w:hAnsi="Times New Roman" w:eastAsia="黑体" w:cs="Times New Roman"/>
          <w:color w:val="auto"/>
          <w:sz w:val="32"/>
          <w:szCs w:val="32"/>
          <w:lang w:val="en-US" w:eastAsia="zh-CN"/>
        </w:rPr>
        <w:t>三、事故原因</w:t>
      </w:r>
      <w:bookmarkEnd w:id="92"/>
      <w:bookmarkEnd w:id="93"/>
      <w:bookmarkEnd w:id="94"/>
      <w:bookmarkEnd w:id="95"/>
      <w:bookmarkEnd w:id="96"/>
      <w:r>
        <w:rPr>
          <w:rFonts w:hint="default" w:ascii="Times New Roman" w:hAnsi="Times New Roman" w:eastAsia="黑体" w:cs="Times New Roman"/>
          <w:color w:val="auto"/>
          <w:sz w:val="32"/>
          <w:szCs w:val="32"/>
          <w:lang w:val="en-US" w:eastAsia="zh-CN"/>
        </w:rPr>
        <w:t>分析</w:t>
      </w:r>
      <w:bookmarkEnd w:id="119"/>
      <w:bookmarkEnd w:id="120"/>
      <w:bookmarkEnd w:id="121"/>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125" w:name="_Toc10973"/>
      <w:bookmarkStart w:id="126" w:name="_Toc24520"/>
      <w:bookmarkStart w:id="127" w:name="_Toc18960"/>
      <w:bookmarkStart w:id="128" w:name="_Toc8393"/>
      <w:bookmarkStart w:id="129" w:name="_Toc18099"/>
      <w:bookmarkStart w:id="130" w:name="_Toc30399"/>
      <w:bookmarkStart w:id="131" w:name="_Toc16895"/>
      <w:bookmarkStart w:id="132" w:name="_Toc19874"/>
      <w:bookmarkStart w:id="133" w:name="_Toc4632"/>
      <w:bookmarkStart w:id="134" w:name="_Toc28088"/>
      <w:bookmarkStart w:id="135" w:name="_Toc20622"/>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一</w:t>
      </w:r>
      <w:r>
        <w:rPr>
          <w:rFonts w:hint="default" w:ascii="Times New Roman" w:hAnsi="Times New Roman" w:eastAsia="楷体_GB2312" w:cs="Times New Roman"/>
          <w:color w:val="auto"/>
          <w:kern w:val="2"/>
          <w:sz w:val="32"/>
          <w:szCs w:val="32"/>
          <w:lang w:val="en-US" w:eastAsia="zh-CN" w:bidi="ar-SA"/>
        </w:rPr>
        <w:t>）直接原因分析</w:t>
      </w:r>
      <w:bookmarkEnd w:id="125"/>
      <w:bookmarkEnd w:id="126"/>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bookmarkStart w:id="136" w:name="_Toc5852"/>
      <w:bookmarkStart w:id="137" w:name="_Toc18705"/>
      <w:r>
        <w:rPr>
          <w:rFonts w:hint="eastAsia" w:ascii="Times New Roman" w:hAnsi="Times New Roman" w:eastAsia="仿宋_GB2312" w:cs="Times New Roman"/>
          <w:color w:val="auto"/>
          <w:kern w:val="2"/>
          <w:sz w:val="32"/>
          <w:szCs w:val="32"/>
          <w:lang w:val="en-US" w:eastAsia="zh-CN" w:bidi="ar-SA"/>
        </w:rPr>
        <w:t>事故直接原因是：</w:t>
      </w:r>
      <w:r>
        <w:rPr>
          <w:rFonts w:hint="default" w:ascii="Times New Roman" w:hAnsi="Times New Roman" w:eastAsia="仿宋_GB2312" w:cs="Times New Roman"/>
          <w:color w:val="auto"/>
          <w:kern w:val="2"/>
          <w:sz w:val="32"/>
          <w:szCs w:val="32"/>
          <w:lang w:val="en-US" w:eastAsia="zh-CN" w:bidi="ar-SA"/>
        </w:rPr>
        <w:t>死者</w:t>
      </w:r>
      <w:r>
        <w:rPr>
          <w:rFonts w:hint="default" w:ascii="Times New Roman" w:hAnsi="Times New Roman" w:eastAsia="仿宋_GB2312" w:cs="Times New Roman"/>
          <w:color w:val="auto"/>
          <w:sz w:val="32"/>
          <w:szCs w:val="32"/>
          <w:lang w:val="en-US" w:eastAsia="zh-CN"/>
        </w:rPr>
        <w:t>李绍斌在进行高</w:t>
      </w:r>
      <w:r>
        <w:rPr>
          <w:rFonts w:hint="eastAsia" w:ascii="Times New Roman" w:hAnsi="Times New Roman" w:eastAsia="仿宋_GB2312" w:cs="Times New Roman"/>
          <w:color w:val="auto"/>
          <w:sz w:val="32"/>
          <w:szCs w:val="32"/>
          <w:lang w:val="en-US" w:eastAsia="zh-CN"/>
        </w:rPr>
        <w:t>处</w:t>
      </w:r>
      <w:r>
        <w:rPr>
          <w:rFonts w:hint="default" w:ascii="Times New Roman" w:hAnsi="Times New Roman" w:eastAsia="仿宋_GB2312" w:cs="Times New Roman"/>
          <w:color w:val="auto"/>
          <w:sz w:val="32"/>
          <w:szCs w:val="32"/>
          <w:lang w:val="en-US" w:eastAsia="zh-CN"/>
        </w:rPr>
        <w:t>作业</w:t>
      </w:r>
      <w:r>
        <w:rPr>
          <w:rStyle w:val="19"/>
          <w:rFonts w:hint="default" w:ascii="Times New Roman" w:hAnsi="Times New Roman" w:eastAsia="仿宋_GB2312" w:cs="Times New Roman"/>
          <w:color w:val="auto"/>
          <w:sz w:val="32"/>
          <w:szCs w:val="32"/>
          <w:lang w:val="en-US" w:eastAsia="zh-CN"/>
        </w:rPr>
        <w:footnoteReference w:id="11"/>
      </w:r>
      <w:r>
        <w:rPr>
          <w:rFonts w:hint="default" w:ascii="Times New Roman" w:hAnsi="Times New Roman" w:eastAsia="仿宋_GB2312" w:cs="Times New Roman"/>
          <w:color w:val="auto"/>
          <w:sz w:val="32"/>
          <w:szCs w:val="32"/>
          <w:lang w:val="en-US" w:eastAsia="zh-CN"/>
        </w:rPr>
        <w:t>时，未遵守高</w:t>
      </w:r>
      <w:r>
        <w:rPr>
          <w:rFonts w:hint="eastAsia" w:ascii="Times New Roman" w:hAnsi="Times New Roman" w:eastAsia="仿宋_GB2312" w:cs="Times New Roman"/>
          <w:color w:val="auto"/>
          <w:sz w:val="32"/>
          <w:szCs w:val="32"/>
          <w:lang w:val="en-US" w:eastAsia="zh-CN"/>
        </w:rPr>
        <w:t>处</w:t>
      </w:r>
      <w:r>
        <w:rPr>
          <w:rFonts w:hint="default" w:ascii="Times New Roman" w:hAnsi="Times New Roman" w:eastAsia="仿宋_GB2312" w:cs="Times New Roman"/>
          <w:color w:val="auto"/>
          <w:sz w:val="32"/>
          <w:szCs w:val="32"/>
          <w:lang w:val="en-US" w:eastAsia="zh-CN"/>
        </w:rPr>
        <w:t>作业安全规程</w:t>
      </w:r>
      <w:r>
        <w:rPr>
          <w:rStyle w:val="19"/>
          <w:rFonts w:hint="default" w:ascii="Times New Roman" w:hAnsi="Times New Roman" w:eastAsia="仿宋_GB2312" w:cs="Times New Roman"/>
          <w:color w:val="auto"/>
          <w:sz w:val="32"/>
          <w:szCs w:val="32"/>
          <w:lang w:val="en-US" w:eastAsia="zh-CN"/>
        </w:rPr>
        <w:footnoteReference w:id="12"/>
      </w:r>
      <w:r>
        <w:rPr>
          <w:rFonts w:hint="default" w:ascii="Times New Roman" w:hAnsi="Times New Roman" w:eastAsia="仿宋_GB2312" w:cs="Times New Roman"/>
          <w:color w:val="auto"/>
          <w:sz w:val="32"/>
          <w:szCs w:val="32"/>
          <w:lang w:val="en-US" w:eastAsia="zh-CN"/>
        </w:rPr>
        <w:t>，在未系挂安全带</w:t>
      </w:r>
      <w:r>
        <w:rPr>
          <w:rStyle w:val="19"/>
          <w:rFonts w:hint="default" w:ascii="Times New Roman" w:hAnsi="Times New Roman" w:eastAsia="仿宋_GB2312" w:cs="Times New Roman"/>
          <w:color w:val="auto"/>
          <w:kern w:val="2"/>
          <w:sz w:val="32"/>
          <w:szCs w:val="32"/>
          <w:lang w:val="en-US" w:eastAsia="zh-CN" w:bidi="ar-SA"/>
        </w:rPr>
        <w:footnoteReference w:id="13"/>
      </w:r>
      <w:r>
        <w:rPr>
          <w:rFonts w:hint="default" w:ascii="Times New Roman" w:hAnsi="Times New Roman" w:eastAsia="仿宋_GB2312" w:cs="Times New Roman"/>
          <w:color w:val="auto"/>
          <w:sz w:val="32"/>
          <w:szCs w:val="32"/>
          <w:lang w:val="en-US" w:eastAsia="zh-CN"/>
        </w:rPr>
        <w:t>的情况下</w:t>
      </w:r>
      <w:r>
        <w:rPr>
          <w:rFonts w:hint="default" w:ascii="Times New Roman" w:hAnsi="Times New Roman" w:eastAsia="仿宋_GB2312" w:cs="Times New Roman"/>
          <w:b w:val="0"/>
          <w:bCs/>
          <w:color w:val="auto"/>
          <w:sz w:val="32"/>
          <w:szCs w:val="32"/>
          <w:lang w:val="en-US" w:eastAsia="zh-CN"/>
        </w:rPr>
        <w:t>双脚踩在遮阳棚的透明塑料采光板上，采光板无法承受李绍斌的体重而破裂，导致李绍斌坠落至地面</w:t>
      </w:r>
      <w:r>
        <w:rPr>
          <w:rFonts w:hint="default" w:ascii="Times New Roman" w:hAnsi="Times New Roman" w:eastAsia="仿宋_GB2312" w:cs="Times New Roman"/>
          <w:color w:val="auto"/>
          <w:sz w:val="32"/>
          <w:szCs w:val="32"/>
          <w:lang w:val="en-US" w:eastAsia="zh-CN"/>
        </w:rPr>
        <w:t>受伤，后经医院抢救无效死亡。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138" w:name="_Toc3584"/>
      <w:r>
        <w:rPr>
          <w:rFonts w:hint="eastAsia" w:ascii="Times New Roman" w:hAnsi="Times New Roman" w:eastAsia="楷体_GB2312" w:cs="Times New Roman"/>
          <w:color w:val="auto"/>
          <w:kern w:val="2"/>
          <w:sz w:val="32"/>
          <w:szCs w:val="32"/>
          <w:lang w:val="en-US" w:eastAsia="zh-CN" w:bidi="ar-SA"/>
        </w:rPr>
        <w:t>（二）事故相关检验检测和鉴定情况</w:t>
      </w:r>
      <w:bookmarkEnd w:id="138"/>
    </w:p>
    <w:p>
      <w:pPr>
        <w:pStyle w:val="2"/>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default"/>
          <w:sz w:val="32"/>
          <w:szCs w:val="32"/>
          <w:lang w:val="en-US" w:eastAsia="zh-CN"/>
        </w:rPr>
      </w:pPr>
      <w:r>
        <w:rPr>
          <w:rFonts w:hint="default" w:ascii="Times New Roman" w:hAnsi="Times New Roman" w:eastAsia="仿宋_GB2312" w:cs="Times New Roman"/>
          <w:color w:val="auto"/>
          <w:kern w:val="2"/>
          <w:sz w:val="32"/>
          <w:szCs w:val="32"/>
          <w:lang w:val="en-US" w:eastAsia="zh-CN" w:bidi="ar-SA"/>
        </w:rPr>
        <w:t>广东省普宁市公安司法鉴定中心于2024年8月2日对李绍斌尸体进行死因鉴定，作出“死者李绍斌符合高坠死亡”的鉴定意见，并出具《鉴定书》（编号为：普公（司）鉴（法尸）字〔2024〕181号）</w:t>
      </w:r>
      <w:r>
        <w:rPr>
          <w:rFonts w:hint="eastAsia" w:ascii="Times New Roman" w:hAnsi="Times New Roman" w:eastAsia="仿宋_GB2312" w:cs="Times New Roman"/>
          <w:color w:val="auto"/>
          <w:kern w:val="2"/>
          <w:sz w:val="32"/>
          <w:szCs w:val="32"/>
          <w:lang w:val="en-US" w:eastAsia="zh-CN" w:bidi="ar-SA"/>
        </w:rPr>
        <w:t>。</w:t>
      </w:r>
    </w:p>
    <w:bookmarkEnd w:id="136"/>
    <w:bookmarkEnd w:id="137"/>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color w:val="auto"/>
          <w:kern w:val="2"/>
          <w:sz w:val="32"/>
          <w:szCs w:val="32"/>
          <w:lang w:val="en-US" w:eastAsia="zh-CN" w:bidi="ar-SA"/>
        </w:rPr>
      </w:pPr>
      <w:bookmarkStart w:id="139" w:name="_Toc22483"/>
      <w:bookmarkStart w:id="140" w:name="_Toc2529"/>
      <w:bookmarkStart w:id="141" w:name="_Toc11149"/>
      <w:bookmarkStart w:id="142" w:name="_Toc27325"/>
      <w:bookmarkStart w:id="143" w:name="_Toc7096"/>
      <w:bookmarkStart w:id="144" w:name="_Toc5507"/>
      <w:r>
        <w:rPr>
          <w:rFonts w:hint="default" w:ascii="Times New Roman" w:hAnsi="Times New Roman" w:eastAsia="楷体_GB2312" w:cs="Times New Roman"/>
          <w:color w:val="auto"/>
          <w:kern w:val="2"/>
          <w:sz w:val="32"/>
          <w:szCs w:val="32"/>
          <w:lang w:val="en-US" w:eastAsia="zh-CN" w:bidi="ar-SA"/>
        </w:rPr>
        <w:t>（三）间接原因分析</w:t>
      </w:r>
      <w:bookmarkEnd w:id="139"/>
      <w:bookmarkEnd w:id="140"/>
      <w:bookmarkEnd w:id="141"/>
      <w:bookmarkEnd w:id="142"/>
      <w:bookmarkEnd w:id="143"/>
      <w:bookmarkEnd w:id="144"/>
      <w:bookmarkStart w:id="145" w:name="_Toc26706"/>
      <w:bookmarkStart w:id="146" w:name="_Toc297"/>
      <w:bookmarkStart w:id="147" w:name="_Toc25518"/>
      <w:bookmarkStart w:id="148" w:name="_Toc10388"/>
      <w:bookmarkStart w:id="149" w:name="_Toc45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李绍斌</w:t>
      </w:r>
      <w:r>
        <w:rPr>
          <w:rFonts w:hint="default" w:ascii="Times New Roman" w:hAnsi="Times New Roman" w:eastAsia="仿宋_GB2312" w:cs="Times New Roman"/>
          <w:color w:val="auto"/>
          <w:sz w:val="32"/>
          <w:szCs w:val="32"/>
        </w:rPr>
        <w:t>不具备</w:t>
      </w:r>
      <w:r>
        <w:rPr>
          <w:rFonts w:hint="default" w:ascii="Times New Roman" w:hAnsi="Times New Roman" w:eastAsia="仿宋_GB2312" w:cs="Times New Roman"/>
          <w:color w:val="auto"/>
          <w:sz w:val="32"/>
          <w:szCs w:val="32"/>
          <w:lang w:val="en-US" w:eastAsia="zh-CN"/>
        </w:rPr>
        <w:t>钢结构</w:t>
      </w:r>
      <w:r>
        <w:rPr>
          <w:rFonts w:hint="default" w:ascii="Times New Roman" w:hAnsi="Times New Roman" w:eastAsia="仿宋_GB2312" w:cs="Times New Roman"/>
          <w:color w:val="auto"/>
          <w:sz w:val="32"/>
          <w:szCs w:val="32"/>
        </w:rPr>
        <w:t>施工的安全生产条件和高处作业人员从业资格，承包该工程项目的施工，不具备高处作业相应的安全技术规范等相关安全知识，未能采取技术、管理措施，及时消除作业场所事故隐患。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 </w:t>
      </w:r>
      <w:bookmarkStart w:id="150" w:name="_Toc4248"/>
      <w:r>
        <w:rPr>
          <w:rFonts w:hint="default" w:ascii="Times New Roman" w:hAnsi="Times New Roman" w:eastAsia="黑体" w:cs="Times New Roman"/>
          <w:color w:val="auto"/>
          <w:sz w:val="32"/>
          <w:szCs w:val="32"/>
          <w:lang w:val="en-US" w:eastAsia="zh-CN"/>
        </w:rPr>
        <w:t>四、有关</w:t>
      </w:r>
      <w:r>
        <w:rPr>
          <w:rFonts w:hint="eastAsia" w:ascii="Times New Roman" w:hAnsi="Times New Roman" w:eastAsia="黑体" w:cs="Times New Roman"/>
          <w:color w:val="auto"/>
          <w:sz w:val="32"/>
          <w:szCs w:val="32"/>
          <w:lang w:val="en-US" w:eastAsia="zh-CN"/>
        </w:rPr>
        <w:t>责任</w:t>
      </w:r>
      <w:r>
        <w:rPr>
          <w:rFonts w:hint="default" w:ascii="Times New Roman" w:hAnsi="Times New Roman" w:eastAsia="黑体" w:cs="Times New Roman"/>
          <w:color w:val="auto"/>
          <w:sz w:val="32"/>
          <w:szCs w:val="32"/>
          <w:lang w:val="en-US" w:eastAsia="zh-CN"/>
        </w:rPr>
        <w:t>单位存在的主要问题</w:t>
      </w:r>
      <w:bookmarkEnd w:id="131"/>
      <w:bookmarkEnd w:id="132"/>
      <w:bookmarkEnd w:id="133"/>
      <w:bookmarkEnd w:id="134"/>
      <w:bookmarkEnd w:id="135"/>
      <w:bookmarkEnd w:id="145"/>
      <w:bookmarkEnd w:id="146"/>
      <w:bookmarkEnd w:id="147"/>
      <w:bookmarkEnd w:id="148"/>
      <w:bookmarkEnd w:id="149"/>
      <w:bookmarkEnd w:id="1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151" w:name="_Toc5053"/>
      <w:r>
        <w:rPr>
          <w:rFonts w:hint="default" w:ascii="Times New Roman" w:hAnsi="Times New Roman" w:eastAsia="楷体_GB2312" w:cs="Times New Roman"/>
          <w:color w:val="auto"/>
          <w:kern w:val="2"/>
          <w:sz w:val="32"/>
          <w:szCs w:val="32"/>
          <w:lang w:val="en-US" w:eastAsia="zh-CN" w:bidi="ar-SA"/>
        </w:rPr>
        <w:t>（一）</w:t>
      </w:r>
      <w:r>
        <w:rPr>
          <w:rFonts w:hint="eastAsia" w:ascii="Times New Roman" w:hAnsi="Times New Roman" w:eastAsia="楷体_GB2312" w:cs="Times New Roman"/>
          <w:color w:val="auto"/>
          <w:kern w:val="2"/>
          <w:sz w:val="32"/>
          <w:szCs w:val="32"/>
          <w:lang w:val="en-US" w:eastAsia="zh-CN" w:bidi="ar-SA"/>
        </w:rPr>
        <w:t>涉事单位</w:t>
      </w:r>
      <w:r>
        <w:rPr>
          <w:rFonts w:hint="default" w:ascii="Times New Roman" w:hAnsi="Times New Roman" w:eastAsia="楷体_GB2312" w:cs="Times New Roman"/>
          <w:color w:val="auto"/>
          <w:kern w:val="2"/>
          <w:sz w:val="32"/>
          <w:szCs w:val="32"/>
          <w:lang w:val="en-US" w:eastAsia="zh-CN" w:bidi="ar-SA"/>
        </w:rPr>
        <w:t>存在问题</w:t>
      </w:r>
      <w:bookmarkEnd w:id="151"/>
    </w:p>
    <w:p>
      <w:pPr>
        <w:pStyle w:val="2"/>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荣煌彩印公司，未选择具备</w:t>
      </w:r>
      <w:r>
        <w:rPr>
          <w:rFonts w:hint="default" w:ascii="Times New Roman" w:hAnsi="Times New Roman" w:eastAsia="仿宋_GB2312" w:cs="Times New Roman"/>
          <w:color w:val="auto"/>
          <w:sz w:val="32"/>
          <w:szCs w:val="32"/>
        </w:rPr>
        <w:t>相关资质</w:t>
      </w:r>
      <w:r>
        <w:rPr>
          <w:rFonts w:hint="default" w:ascii="Times New Roman" w:hAnsi="Times New Roman" w:eastAsia="仿宋_GB2312" w:cs="Times New Roman"/>
          <w:color w:val="auto"/>
          <w:sz w:val="32"/>
          <w:szCs w:val="32"/>
          <w:lang w:val="en-US" w:eastAsia="zh-CN"/>
        </w:rPr>
        <w:t>的施工队伍</w:t>
      </w:r>
      <w:r>
        <w:rPr>
          <w:rStyle w:val="19"/>
          <w:rFonts w:hint="default" w:ascii="Times New Roman" w:hAnsi="Times New Roman" w:eastAsia="仿宋_GB2312" w:cs="Times New Roman"/>
          <w:color w:val="auto"/>
          <w:sz w:val="32"/>
          <w:szCs w:val="32"/>
          <w:lang w:val="en-US" w:eastAsia="zh-CN"/>
        </w:rPr>
        <w:footnoteReference w:id="14"/>
      </w:r>
      <w:r>
        <w:rPr>
          <w:rFonts w:hint="default"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i w:val="0"/>
          <w:iCs w:val="0"/>
          <w:caps w:val="0"/>
          <w:color w:val="auto"/>
          <w:spacing w:val="0"/>
          <w:sz w:val="32"/>
          <w:szCs w:val="32"/>
          <w:shd w:val="clear" w:color="auto" w:fill="FFFFFF"/>
        </w:rPr>
        <w:t>加装</w:t>
      </w:r>
      <w:r>
        <w:rPr>
          <w:rFonts w:hint="default" w:ascii="Times New Roman" w:hAnsi="Times New Roman" w:eastAsia="仿宋_GB2312" w:cs="Times New Roman"/>
          <w:color w:val="auto"/>
          <w:sz w:val="32"/>
          <w:szCs w:val="32"/>
          <w:lang w:val="en-US" w:eastAsia="zh-CN"/>
        </w:rPr>
        <w:t>施工作业</w:t>
      </w:r>
      <w:r>
        <w:rPr>
          <w:rFonts w:hint="default" w:ascii="Times New Roman" w:hAnsi="Times New Roman" w:eastAsia="仿宋_GB2312" w:cs="Times New Roman"/>
          <w:color w:val="auto"/>
          <w:kern w:val="2"/>
          <w:sz w:val="32"/>
          <w:szCs w:val="32"/>
          <w:lang w:val="en-US" w:eastAsia="zh-CN" w:bidi="ar-SA"/>
        </w:rPr>
        <w:t>，将搭建铁皮棚和防护墙工程发包给不具备安全生产条件的李绍斌，</w:t>
      </w:r>
      <w:r>
        <w:rPr>
          <w:rFonts w:hint="default" w:ascii="Times New Roman" w:hAnsi="Times New Roman" w:eastAsia="仿宋_GB2312" w:cs="Times New Roman"/>
          <w:color w:val="auto"/>
          <w:sz w:val="32"/>
          <w:szCs w:val="32"/>
        </w:rPr>
        <w:t>没有签订专门的安全生产管理协议或者在承包合同中约定各自的安全生产管理职责</w:t>
      </w:r>
      <w:r>
        <w:rPr>
          <w:rStyle w:val="19"/>
          <w:rFonts w:hint="default" w:ascii="Times New Roman" w:hAnsi="Times New Roman" w:eastAsia="仿宋_GB2312" w:cs="Times New Roman"/>
          <w:color w:val="auto"/>
          <w:kern w:val="2"/>
          <w:sz w:val="32"/>
          <w:szCs w:val="32"/>
          <w:lang w:val="en-US" w:eastAsia="zh-CN" w:bidi="ar-SA"/>
        </w:rPr>
        <w:footnoteReference w:id="15"/>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en-US" w:eastAsia="zh-CN" w:bidi="ar-SA"/>
        </w:rPr>
        <w:t>未及时发现作业现场工人违规冒险作业安全问题，</w:t>
      </w:r>
      <w:r>
        <w:rPr>
          <w:rFonts w:hint="default" w:ascii="Times New Roman" w:hAnsi="Times New Roman" w:eastAsia="仿宋_GB2312" w:cs="Times New Roman"/>
          <w:i w:val="0"/>
          <w:iCs w:val="0"/>
          <w:caps w:val="0"/>
          <w:color w:val="auto"/>
          <w:spacing w:val="0"/>
          <w:sz w:val="32"/>
          <w:szCs w:val="32"/>
          <w:shd w:val="clear" w:color="auto" w:fill="FFFFFF"/>
        </w:rPr>
        <w:t>未做好施工现场的监督检查，</w:t>
      </w:r>
      <w:r>
        <w:rPr>
          <w:rFonts w:hint="default" w:ascii="Times New Roman" w:hAnsi="Times New Roman" w:eastAsia="仿宋_GB2312" w:cs="Times New Roman"/>
          <w:color w:val="auto"/>
          <w:kern w:val="2"/>
          <w:sz w:val="32"/>
          <w:szCs w:val="32"/>
          <w:lang w:val="en-US" w:eastAsia="zh-CN" w:bidi="ar-SA"/>
        </w:rPr>
        <w:t>对施工现场的安全生产工作统一协调、管理不到位</w:t>
      </w:r>
      <w:r>
        <w:rPr>
          <w:rStyle w:val="19"/>
          <w:rFonts w:hint="default" w:ascii="Times New Roman" w:hAnsi="Times New Roman" w:eastAsia="仿宋_GB2312" w:cs="Times New Roman"/>
          <w:color w:val="auto"/>
          <w:kern w:val="2"/>
          <w:sz w:val="32"/>
          <w:szCs w:val="32"/>
          <w:lang w:val="en-US" w:eastAsia="zh-CN" w:bidi="ar-SA"/>
        </w:rPr>
        <w:footnoteReference w:id="16"/>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152" w:name="_Toc29022"/>
      <w:r>
        <w:rPr>
          <w:rFonts w:hint="eastAsia" w:ascii="Times New Roman" w:hAnsi="Times New Roman" w:eastAsia="楷体_GB2312" w:cs="Times New Roman"/>
          <w:color w:val="auto"/>
          <w:kern w:val="2"/>
          <w:sz w:val="32"/>
          <w:szCs w:val="32"/>
          <w:lang w:val="en-US" w:eastAsia="zh-CN" w:bidi="ar-SA"/>
        </w:rPr>
        <w:t>（二）有关监管部门存在问题</w:t>
      </w:r>
      <w:bookmarkEnd w:id="15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1.流沙东街道溪尾村委会。对近年来发生的典型事故教训汲取不深刻，没有认真研判辖区内小散工程存在的安全隐患，</w:t>
      </w:r>
      <w:r>
        <w:rPr>
          <w:rFonts w:hint="default" w:ascii="Times New Roman" w:hAnsi="Times New Roman" w:eastAsia="仿宋_GB2312" w:cs="Times New Roman"/>
          <w:b w:val="0"/>
          <w:bCs w:val="0"/>
          <w:color w:val="auto"/>
          <w:sz w:val="32"/>
          <w:szCs w:val="32"/>
        </w:rPr>
        <w:t>对辖区内</w:t>
      </w:r>
      <w:r>
        <w:rPr>
          <w:rFonts w:hint="default" w:ascii="Times New Roman" w:hAnsi="Times New Roman" w:eastAsia="仿宋_GB2312" w:cs="Times New Roman"/>
          <w:b w:val="0"/>
          <w:bCs w:val="0"/>
          <w:color w:val="auto"/>
          <w:sz w:val="32"/>
          <w:szCs w:val="32"/>
          <w:lang w:val="en-US" w:eastAsia="zh-CN"/>
        </w:rPr>
        <w:t>的施工作业</w:t>
      </w:r>
      <w:r>
        <w:rPr>
          <w:rFonts w:hint="default" w:ascii="Times New Roman" w:hAnsi="Times New Roman" w:eastAsia="仿宋_GB2312" w:cs="Times New Roman"/>
          <w:b w:val="0"/>
          <w:bCs w:val="0"/>
          <w:color w:val="auto"/>
          <w:sz w:val="32"/>
          <w:szCs w:val="32"/>
        </w:rPr>
        <w:t>管理不到位，</w:t>
      </w:r>
      <w:r>
        <w:rPr>
          <w:rFonts w:hint="default" w:ascii="Times New Roman" w:hAnsi="Times New Roman" w:eastAsia="仿宋_GB2312" w:cs="Times New Roman"/>
          <w:b w:val="0"/>
          <w:bCs w:val="0"/>
          <w:color w:val="auto"/>
          <w:sz w:val="32"/>
          <w:szCs w:val="32"/>
          <w:lang w:val="en-US" w:eastAsia="zh-CN"/>
        </w:rPr>
        <w:t>开展安全生产巡查、检查工作不够深入细致。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2.流沙东街道办事处。</w:t>
      </w:r>
      <w:bookmarkStart w:id="153" w:name="_Toc18394"/>
      <w:bookmarkStart w:id="154" w:name="_Toc30536"/>
      <w:bookmarkStart w:id="155" w:name="_Toc22168"/>
      <w:bookmarkStart w:id="156" w:name="_Toc21843"/>
      <w:bookmarkStart w:id="157" w:name="_Toc15895"/>
      <w:bookmarkStart w:id="158" w:name="_Toc7208"/>
      <w:bookmarkStart w:id="159" w:name="_Toc31690"/>
      <w:r>
        <w:rPr>
          <w:rFonts w:hint="default" w:ascii="Times New Roman" w:hAnsi="Times New Roman" w:eastAsia="仿宋_GB2312" w:cs="Times New Roman"/>
          <w:b w:val="0"/>
          <w:bCs w:val="0"/>
          <w:color w:val="auto"/>
          <w:kern w:val="2"/>
          <w:sz w:val="32"/>
          <w:szCs w:val="32"/>
          <w:lang w:val="en-US" w:eastAsia="zh-CN" w:bidi="ar-SA"/>
        </w:rPr>
        <w:t>对近年来发生的典型事故教训汲取不深刻，没有认真研判辖区内小散工程存在的安全隐患，</w:t>
      </w:r>
      <w:r>
        <w:rPr>
          <w:rFonts w:hint="default" w:ascii="Times New Roman" w:hAnsi="Times New Roman" w:eastAsia="仿宋_GB2312" w:cs="Times New Roman"/>
          <w:b w:val="0"/>
          <w:bCs w:val="0"/>
          <w:color w:val="auto"/>
          <w:sz w:val="32"/>
          <w:szCs w:val="32"/>
        </w:rPr>
        <w:t>对辖区内</w:t>
      </w:r>
      <w:r>
        <w:rPr>
          <w:rFonts w:hint="default" w:ascii="Times New Roman" w:hAnsi="Times New Roman" w:eastAsia="仿宋_GB2312" w:cs="Times New Roman"/>
          <w:b w:val="0"/>
          <w:bCs w:val="0"/>
          <w:color w:val="auto"/>
          <w:sz w:val="32"/>
          <w:szCs w:val="32"/>
          <w:lang w:val="en-US" w:eastAsia="zh-CN"/>
        </w:rPr>
        <w:t>的施工作业</w:t>
      </w:r>
      <w:r>
        <w:rPr>
          <w:rFonts w:hint="default" w:ascii="Times New Roman" w:hAnsi="Times New Roman" w:eastAsia="仿宋_GB2312" w:cs="Times New Roman"/>
          <w:b w:val="0"/>
          <w:bCs w:val="0"/>
          <w:color w:val="auto"/>
          <w:sz w:val="32"/>
          <w:szCs w:val="32"/>
        </w:rPr>
        <w:t>管理不到位，</w:t>
      </w:r>
      <w:r>
        <w:rPr>
          <w:rFonts w:hint="default" w:ascii="Times New Roman" w:hAnsi="Times New Roman" w:eastAsia="仿宋_GB2312" w:cs="Times New Roman"/>
          <w:b w:val="0"/>
          <w:bCs w:val="0"/>
          <w:color w:val="auto"/>
          <w:sz w:val="32"/>
          <w:szCs w:val="32"/>
          <w:lang w:val="en-US" w:eastAsia="zh-CN"/>
        </w:rPr>
        <w:t>开展安全生产巡查、检查工作不够深入细致。</w:t>
      </w:r>
    </w:p>
    <w:p>
      <w:pPr>
        <w:pStyle w:val="2"/>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3.普宁市城市管理和综合执法局。作为行业主管部门，未及时行使建设工程质量、建设工程施工安全等相关执法职能</w:t>
      </w:r>
      <w:r>
        <w:rPr>
          <w:rStyle w:val="19"/>
          <w:rFonts w:hint="default" w:ascii="Times New Roman" w:hAnsi="Times New Roman" w:eastAsia="仿宋_GB2312" w:cs="Times New Roman"/>
          <w:b w:val="0"/>
          <w:bCs w:val="0"/>
          <w:color w:val="auto"/>
          <w:sz w:val="32"/>
          <w:szCs w:val="32"/>
          <w:lang w:val="en-US" w:eastAsia="zh-CN"/>
        </w:rPr>
        <w:footnoteReference w:id="17"/>
      </w:r>
      <w:r>
        <w:rPr>
          <w:rFonts w:hint="default" w:ascii="Times New Roman" w:hAnsi="Times New Roman" w:eastAsia="仿宋_GB2312" w:cs="Times New Roman"/>
          <w:b w:val="0"/>
          <w:bCs w:val="0"/>
          <w:color w:val="auto"/>
          <w:sz w:val="32"/>
          <w:szCs w:val="32"/>
          <w:lang w:val="en-US" w:eastAsia="zh-CN"/>
        </w:rPr>
        <w:t>，对辖区内建设工程施工作业监督检查</w:t>
      </w:r>
      <w:r>
        <w:rPr>
          <w:rFonts w:hint="default" w:ascii="Times New Roman" w:hAnsi="Times New Roman" w:eastAsia="仿宋_GB2312" w:cs="Times New Roman"/>
          <w:b w:val="0"/>
          <w:bCs w:val="0"/>
          <w:color w:val="auto"/>
          <w:sz w:val="32"/>
          <w:szCs w:val="32"/>
        </w:rPr>
        <w:t>不到位</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auto"/>
          <w:sz w:val="32"/>
          <w:szCs w:val="32"/>
          <w:lang w:val="en-US" w:eastAsia="zh-CN"/>
        </w:rPr>
      </w:pPr>
      <w:bookmarkStart w:id="160" w:name="_Toc26307"/>
      <w:bookmarkStart w:id="161" w:name="_Toc124"/>
      <w:bookmarkStart w:id="162" w:name="_Toc26404"/>
      <w:bookmarkStart w:id="163" w:name="_Toc5370"/>
      <w:r>
        <w:rPr>
          <w:rFonts w:hint="default" w:ascii="Times New Roman" w:hAnsi="Times New Roman" w:eastAsia="黑体" w:cs="Times New Roman"/>
          <w:color w:val="auto"/>
          <w:sz w:val="32"/>
          <w:szCs w:val="32"/>
          <w:lang w:val="en-US" w:eastAsia="zh-CN"/>
        </w:rPr>
        <w:t>五、对有关</w:t>
      </w:r>
      <w:r>
        <w:rPr>
          <w:rFonts w:hint="eastAsia" w:ascii="Times New Roman" w:hAnsi="Times New Roman" w:eastAsia="黑体" w:cs="Times New Roman"/>
          <w:color w:val="auto"/>
          <w:sz w:val="32"/>
          <w:szCs w:val="32"/>
          <w:lang w:val="en-US" w:eastAsia="zh-CN"/>
        </w:rPr>
        <w:t>责任</w:t>
      </w:r>
      <w:r>
        <w:rPr>
          <w:rFonts w:hint="default" w:ascii="Times New Roman" w:hAnsi="Times New Roman" w:eastAsia="黑体" w:cs="Times New Roman"/>
          <w:color w:val="auto"/>
          <w:sz w:val="32"/>
          <w:szCs w:val="32"/>
          <w:lang w:val="en-US" w:eastAsia="zh-CN"/>
        </w:rPr>
        <w:t>人员和单位的处理建议</w:t>
      </w:r>
      <w:bookmarkEnd w:id="153"/>
      <w:bookmarkEnd w:id="154"/>
      <w:bookmarkEnd w:id="155"/>
      <w:bookmarkEnd w:id="156"/>
      <w:bookmarkEnd w:id="157"/>
      <w:bookmarkEnd w:id="158"/>
      <w:bookmarkEnd w:id="159"/>
      <w:bookmarkEnd w:id="160"/>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164" w:name="_Toc28331"/>
      <w:bookmarkStart w:id="165" w:name="_Toc591"/>
      <w:bookmarkStart w:id="166" w:name="_Toc26525"/>
      <w:bookmarkStart w:id="167" w:name="_Toc24476"/>
      <w:bookmarkStart w:id="168" w:name="_Toc6081"/>
      <w:bookmarkStart w:id="169" w:name="_Toc32577"/>
      <w:bookmarkStart w:id="170" w:name="_Toc3519"/>
      <w:bookmarkStart w:id="171" w:name="_Toc25312"/>
      <w:bookmarkStart w:id="172" w:name="_Toc25101"/>
      <w:bookmarkStart w:id="173" w:name="_Toc13948"/>
      <w:bookmarkStart w:id="174" w:name="_Toc11681"/>
      <w:r>
        <w:rPr>
          <w:rFonts w:hint="default" w:ascii="Times New Roman" w:hAnsi="Times New Roman" w:eastAsia="楷体_GB2312" w:cs="Times New Roman"/>
          <w:color w:val="auto"/>
          <w:kern w:val="2"/>
          <w:sz w:val="32"/>
          <w:szCs w:val="32"/>
          <w:lang w:val="en-US" w:eastAsia="zh-CN" w:bidi="ar-SA"/>
        </w:rPr>
        <w:t>（一）建议免予追究责任的人员</w:t>
      </w:r>
      <w:bookmarkEnd w:id="164"/>
      <w:bookmarkEnd w:id="165"/>
      <w:bookmarkEnd w:id="166"/>
      <w:bookmarkEnd w:id="167"/>
      <w:bookmarkEnd w:id="168"/>
      <w:bookmarkEnd w:id="16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死者李绍斌作为施工队负责人，</w:t>
      </w:r>
      <w:r>
        <w:rPr>
          <w:rFonts w:hint="default" w:ascii="Times New Roman" w:hAnsi="Times New Roman" w:eastAsia="仿宋_GB2312" w:cs="Times New Roman"/>
          <w:i w:val="0"/>
          <w:iCs w:val="0"/>
          <w:caps w:val="0"/>
          <w:color w:val="auto"/>
          <w:spacing w:val="0"/>
          <w:sz w:val="32"/>
          <w:szCs w:val="32"/>
          <w:shd w:val="clear" w:color="auto" w:fill="FFFFFF"/>
        </w:rPr>
        <w:t>没有按有关规定办理施工资质审批手续</w:t>
      </w:r>
      <w:r>
        <w:rPr>
          <w:rStyle w:val="19"/>
          <w:rFonts w:hint="default" w:ascii="Times New Roman" w:hAnsi="Times New Roman" w:eastAsia="仿宋_GB2312" w:cs="Times New Roman"/>
          <w:i w:val="0"/>
          <w:iCs w:val="0"/>
          <w:caps w:val="0"/>
          <w:color w:val="auto"/>
          <w:spacing w:val="0"/>
          <w:sz w:val="32"/>
          <w:szCs w:val="32"/>
          <w:shd w:val="clear" w:color="auto" w:fill="FFFFFF"/>
        </w:rPr>
        <w:footnoteReference w:id="18"/>
      </w:r>
      <w:r>
        <w:rPr>
          <w:rFonts w:hint="default" w:ascii="Times New Roman" w:hAnsi="Times New Roman" w:eastAsia="仿宋_GB2312" w:cs="Times New Roman"/>
          <w:i w:val="0"/>
          <w:iCs w:val="0"/>
          <w:caps w:val="0"/>
          <w:color w:val="auto"/>
          <w:spacing w:val="0"/>
          <w:sz w:val="32"/>
          <w:szCs w:val="32"/>
          <w:shd w:val="clear" w:color="auto" w:fill="FFFFFF"/>
        </w:rPr>
        <w:t>。未按要求佩戴使用安全带、安全帽等劳保用品，在未采取安全防护的情况下，</w:t>
      </w:r>
      <w:r>
        <w:rPr>
          <w:rFonts w:hint="default" w:ascii="Times New Roman" w:hAnsi="Times New Roman" w:eastAsia="仿宋_GB2312" w:cs="Times New Roman"/>
          <w:color w:val="auto"/>
          <w:sz w:val="32"/>
          <w:szCs w:val="32"/>
          <w:lang w:val="en-US" w:eastAsia="zh-CN"/>
        </w:rPr>
        <w:t>违章冒险站在距离地面约8米的铁皮棚上，不慎踩破</w:t>
      </w:r>
      <w:r>
        <w:rPr>
          <w:rFonts w:hint="default" w:ascii="Times New Roman" w:hAnsi="Times New Roman" w:eastAsia="仿宋_GB2312" w:cs="Times New Roman"/>
          <w:b w:val="0"/>
          <w:bCs/>
          <w:color w:val="auto"/>
          <w:sz w:val="32"/>
          <w:szCs w:val="32"/>
          <w:lang w:val="en-US" w:eastAsia="zh-CN"/>
        </w:rPr>
        <w:t>踩破铁皮棚上的透明塑料采光板，导致坠落至地面</w:t>
      </w:r>
      <w:r>
        <w:rPr>
          <w:rFonts w:hint="default" w:ascii="Times New Roman" w:hAnsi="Times New Roman" w:eastAsia="仿宋_GB2312" w:cs="Times New Roman"/>
          <w:color w:val="auto"/>
          <w:sz w:val="32"/>
          <w:szCs w:val="32"/>
          <w:lang w:val="en-US" w:eastAsia="zh-CN"/>
        </w:rPr>
        <w:t>受伤，后经医院抢救无效死亡</w:t>
      </w:r>
      <w:r>
        <w:rPr>
          <w:rFonts w:hint="default" w:ascii="Times New Roman" w:hAnsi="Times New Roman" w:eastAsia="仿宋_GB2312" w:cs="Times New Roman"/>
          <w:color w:val="auto"/>
          <w:kern w:val="2"/>
          <w:sz w:val="32"/>
          <w:szCs w:val="32"/>
          <w:lang w:val="en-US" w:eastAsia="zh-CN" w:bidi="ar-SA"/>
        </w:rPr>
        <w:t>，对事故发生负有主要责任。鉴于其已在事故中死亡，建议免予追究责任。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175" w:name="_Toc7231"/>
      <w:bookmarkStart w:id="176" w:name="_Toc952"/>
      <w:bookmarkStart w:id="177" w:name="_Toc29356"/>
      <w:bookmarkStart w:id="178" w:name="_Toc13382"/>
      <w:bookmarkStart w:id="179" w:name="_Toc20016"/>
      <w:bookmarkStart w:id="180" w:name="_Toc24195"/>
      <w:r>
        <w:rPr>
          <w:rFonts w:hint="default" w:ascii="Times New Roman" w:hAnsi="Times New Roman" w:eastAsia="楷体_GB2312" w:cs="Times New Roman"/>
          <w:color w:val="auto"/>
          <w:kern w:val="2"/>
          <w:sz w:val="32"/>
          <w:szCs w:val="32"/>
          <w:lang w:val="en-US" w:eastAsia="zh-CN" w:bidi="ar-SA"/>
        </w:rPr>
        <w:t>（二）</w:t>
      </w:r>
      <w:bookmarkEnd w:id="175"/>
      <w:bookmarkEnd w:id="176"/>
      <w:bookmarkEnd w:id="177"/>
      <w:bookmarkEnd w:id="178"/>
      <w:bookmarkEnd w:id="179"/>
      <w:r>
        <w:rPr>
          <w:rFonts w:hint="eastAsia" w:ascii="Times New Roman" w:hAnsi="Times New Roman" w:eastAsia="楷体_GB2312" w:cs="Times New Roman"/>
          <w:color w:val="auto"/>
          <w:kern w:val="2"/>
          <w:sz w:val="32"/>
          <w:szCs w:val="32"/>
          <w:lang w:val="en-US" w:eastAsia="zh-CN" w:bidi="ar-SA"/>
        </w:rPr>
        <w:t>对事故责任单位的行政处罚建议</w:t>
      </w:r>
      <w:bookmarkEnd w:id="1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荣煌彩印公司</w:t>
      </w:r>
      <w:r>
        <w:rPr>
          <w:rFonts w:hint="default" w:ascii="Times New Roman" w:hAnsi="Times New Roman" w:eastAsia="仿宋_GB2312" w:cs="Times New Roman"/>
          <w:color w:val="auto"/>
          <w:sz w:val="32"/>
          <w:szCs w:val="32"/>
        </w:rPr>
        <w:t>，将工程发包给不具备安全生产条件的</w:t>
      </w:r>
      <w:r>
        <w:rPr>
          <w:rFonts w:hint="default" w:ascii="Times New Roman" w:hAnsi="Times New Roman" w:eastAsia="仿宋_GB2312" w:cs="Times New Roman"/>
          <w:color w:val="auto"/>
          <w:sz w:val="32"/>
          <w:szCs w:val="32"/>
          <w:lang w:val="en-US" w:eastAsia="zh-CN"/>
        </w:rPr>
        <w:t>李绍斌</w:t>
      </w:r>
      <w:r>
        <w:rPr>
          <w:rStyle w:val="19"/>
          <w:rFonts w:hint="default" w:ascii="Times New Roman" w:hAnsi="Times New Roman" w:eastAsia="仿宋_GB2312" w:cs="Times New Roman"/>
          <w:color w:val="auto"/>
          <w:sz w:val="32"/>
          <w:szCs w:val="32"/>
        </w:rPr>
        <w:footnoteReference w:id="19"/>
      </w:r>
      <w:r>
        <w:rPr>
          <w:rFonts w:hint="default" w:ascii="Times New Roman" w:hAnsi="Times New Roman" w:eastAsia="仿宋_GB2312" w:cs="Times New Roman"/>
          <w:color w:val="auto"/>
          <w:sz w:val="32"/>
          <w:szCs w:val="32"/>
        </w:rPr>
        <w:t>，没有签订专门的安全生产管理协议或者在承包合同中约定各自的安全生产管理职责，未对承包单位的安全生产工作统一协调、管理</w:t>
      </w:r>
      <w:r>
        <w:rPr>
          <w:rStyle w:val="19"/>
          <w:rFonts w:hint="default" w:ascii="Times New Roman" w:hAnsi="Times New Roman" w:eastAsia="仿宋_GB2312" w:cs="Times New Roman"/>
          <w:color w:val="auto"/>
          <w:sz w:val="32"/>
          <w:szCs w:val="32"/>
        </w:rPr>
        <w:footnoteReference w:id="20"/>
      </w:r>
      <w:r>
        <w:rPr>
          <w:rFonts w:hint="default" w:ascii="Times New Roman" w:hAnsi="Times New Roman" w:eastAsia="仿宋_GB2312" w:cs="Times New Roman"/>
          <w:color w:val="auto"/>
          <w:sz w:val="32"/>
          <w:szCs w:val="32"/>
        </w:rPr>
        <w:t>。建议由</w:t>
      </w:r>
      <w:r>
        <w:rPr>
          <w:rFonts w:hint="default" w:ascii="Times New Roman" w:hAnsi="Times New Roman" w:eastAsia="仿宋_GB2312" w:cs="Times New Roman"/>
          <w:color w:val="auto"/>
          <w:sz w:val="32"/>
          <w:szCs w:val="32"/>
          <w:lang w:val="en-US" w:eastAsia="zh-CN"/>
        </w:rPr>
        <w:t>普宁市</w:t>
      </w:r>
      <w:r>
        <w:rPr>
          <w:rFonts w:hint="default" w:ascii="Times New Roman" w:hAnsi="Times New Roman" w:eastAsia="仿宋_GB2312" w:cs="Times New Roman"/>
          <w:color w:val="auto"/>
          <w:sz w:val="32"/>
          <w:szCs w:val="32"/>
        </w:rPr>
        <w:t>应急管理局依据《中华人民共和国安全生产法》</w:t>
      </w:r>
      <w:r>
        <w:rPr>
          <w:rFonts w:hint="default" w:ascii="Times New Roman" w:hAnsi="Times New Roman" w:eastAsia="仿宋_GB2312" w:cs="Times New Roman"/>
          <w:color w:val="auto"/>
          <w:sz w:val="32"/>
          <w:szCs w:val="32"/>
          <w:lang w:val="en-US" w:eastAsia="zh-CN"/>
        </w:rPr>
        <w:t>第一百零三条</w:t>
      </w:r>
      <w:r>
        <w:rPr>
          <w:rStyle w:val="19"/>
          <w:rFonts w:hint="default" w:ascii="Times New Roman" w:hAnsi="Times New Roman" w:eastAsia="仿宋_GB2312" w:cs="Times New Roman"/>
          <w:color w:val="auto"/>
          <w:sz w:val="32"/>
          <w:szCs w:val="32"/>
        </w:rPr>
        <w:footnoteReference w:id="21"/>
      </w:r>
      <w:r>
        <w:rPr>
          <w:rFonts w:hint="default" w:ascii="Times New Roman" w:hAnsi="Times New Roman" w:eastAsia="仿宋_GB2312" w:cs="Times New Roman"/>
          <w:color w:val="auto"/>
          <w:sz w:val="32"/>
          <w:szCs w:val="32"/>
        </w:rPr>
        <w:t>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181" w:name="_Toc2005"/>
      <w:bookmarkStart w:id="182" w:name="_Toc23062"/>
      <w:bookmarkStart w:id="183" w:name="_Toc5554"/>
      <w:bookmarkStart w:id="184" w:name="_Toc22984"/>
      <w:bookmarkStart w:id="185" w:name="_Toc3058"/>
      <w:r>
        <w:rPr>
          <w:rFonts w:hint="default" w:ascii="Times New Roman" w:hAnsi="Times New Roman" w:eastAsia="楷体_GB2312" w:cs="Times New Roman"/>
          <w:color w:val="auto"/>
          <w:kern w:val="2"/>
          <w:sz w:val="32"/>
          <w:szCs w:val="32"/>
          <w:lang w:val="en-US" w:eastAsia="zh-CN" w:bidi="ar-SA"/>
        </w:rPr>
        <w:t>（三）对公职人员的处理建议</w:t>
      </w:r>
      <w:bookmarkEnd w:id="181"/>
      <w:bookmarkEnd w:id="182"/>
      <w:bookmarkEnd w:id="183"/>
      <w:bookmarkEnd w:id="184"/>
      <w:bookmarkEnd w:id="18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事故调查组通过对相关情况和有关责任人进行调查取证，已认定性质为一般生产安全责任事故。对</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人员将线索移送纪检监察机关。</w:t>
      </w:r>
    </w:p>
    <w:bookmarkEnd w:id="170"/>
    <w:bookmarkEnd w:id="171"/>
    <w:bookmarkEnd w:id="172"/>
    <w:bookmarkEnd w:id="173"/>
    <w:bookmarkEnd w:id="174"/>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楷体_GB2312" w:cs="Times New Roman"/>
          <w:color w:val="auto"/>
          <w:kern w:val="2"/>
          <w:sz w:val="32"/>
          <w:szCs w:val="32"/>
          <w:lang w:val="en-US" w:eastAsia="zh-CN" w:bidi="ar-SA"/>
        </w:rPr>
      </w:pPr>
      <w:bookmarkStart w:id="186" w:name="_Toc10899"/>
      <w:bookmarkStart w:id="187" w:name="_Toc21305"/>
      <w:bookmarkStart w:id="188" w:name="_Toc10752"/>
      <w:bookmarkStart w:id="189" w:name="_Toc13762"/>
      <w:bookmarkStart w:id="190" w:name="_Toc14808"/>
      <w:bookmarkStart w:id="191" w:name="_Toc4734"/>
      <w:r>
        <w:rPr>
          <w:rFonts w:hint="default" w:ascii="Times New Roman" w:hAnsi="Times New Roman" w:eastAsia="楷体_GB2312" w:cs="Times New Roman"/>
          <w:color w:val="auto"/>
          <w:kern w:val="2"/>
          <w:sz w:val="32"/>
          <w:szCs w:val="32"/>
          <w:lang w:val="en-US" w:eastAsia="zh-CN" w:bidi="ar-SA"/>
        </w:rPr>
        <w:t>（四）其他处理建议</w:t>
      </w:r>
      <w:bookmarkEnd w:id="186"/>
      <w:bookmarkEnd w:id="187"/>
      <w:bookmarkEnd w:id="188"/>
      <w:bookmarkEnd w:id="189"/>
      <w:bookmarkEnd w:id="190"/>
      <w:bookmarkEnd w:id="191"/>
    </w:p>
    <w:p>
      <w:pPr>
        <w:pStyle w:val="2"/>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GB" w:eastAsia="zh-CN" w:bidi="ar-SA"/>
        </w:rPr>
        <w:t>.</w:t>
      </w:r>
      <w:r>
        <w:rPr>
          <w:rFonts w:hint="default" w:ascii="Times New Roman" w:hAnsi="Times New Roman" w:eastAsia="仿宋_GB2312" w:cs="Times New Roman"/>
          <w:color w:val="auto"/>
          <w:kern w:val="2"/>
          <w:sz w:val="32"/>
          <w:szCs w:val="32"/>
          <w:lang w:val="en-US" w:eastAsia="zh-CN" w:bidi="ar-SA"/>
        </w:rPr>
        <w:t>建议责成</w:t>
      </w:r>
      <w:r>
        <w:rPr>
          <w:rFonts w:hint="default" w:ascii="Times New Roman" w:hAnsi="Times New Roman" w:eastAsia="仿宋_GB2312" w:cs="Times New Roman"/>
          <w:color w:val="auto"/>
          <w:sz w:val="32"/>
          <w:szCs w:val="32"/>
          <w:lang w:val="en-US" w:eastAsia="zh-CN"/>
        </w:rPr>
        <w:t>流沙东街道溪尾村委会</w:t>
      </w:r>
      <w:r>
        <w:rPr>
          <w:rFonts w:hint="default" w:ascii="Times New Roman" w:hAnsi="Times New Roman" w:eastAsia="仿宋_GB2312" w:cs="Times New Roman"/>
          <w:color w:val="auto"/>
          <w:kern w:val="2"/>
          <w:sz w:val="32"/>
          <w:szCs w:val="32"/>
          <w:lang w:val="en-US" w:eastAsia="zh-CN" w:bidi="ar-SA"/>
        </w:rPr>
        <w:t>向</w:t>
      </w:r>
      <w:r>
        <w:rPr>
          <w:rFonts w:hint="default" w:ascii="Times New Roman" w:hAnsi="Times New Roman" w:eastAsia="仿宋_GB2312" w:cs="Times New Roman"/>
          <w:color w:val="auto"/>
          <w:sz w:val="32"/>
          <w:szCs w:val="32"/>
          <w:lang w:val="en-US" w:eastAsia="zh-CN"/>
        </w:rPr>
        <w:t>流沙东街道办事处</w:t>
      </w:r>
      <w:r>
        <w:rPr>
          <w:rFonts w:hint="default" w:ascii="Times New Roman" w:hAnsi="Times New Roman" w:eastAsia="仿宋_GB2312" w:cs="Times New Roman"/>
          <w:color w:val="auto"/>
          <w:kern w:val="2"/>
          <w:sz w:val="32"/>
          <w:szCs w:val="32"/>
          <w:lang w:val="en-US" w:eastAsia="zh-CN" w:bidi="ar-SA"/>
        </w:rPr>
        <w:t>作出深刻书面检查。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2.建议责成流沙东街道办事处向普宁市人民政府作出深刻书面检查。</w:t>
      </w:r>
    </w:p>
    <w:p>
      <w:pPr>
        <w:pStyle w:val="2"/>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3.建议责成</w:t>
      </w:r>
      <w:r>
        <w:rPr>
          <w:rFonts w:hint="default" w:ascii="Times New Roman" w:hAnsi="Times New Roman" w:eastAsia="仿宋_GB2312" w:cs="Times New Roman"/>
          <w:b w:val="0"/>
          <w:bCs w:val="0"/>
          <w:color w:val="auto"/>
          <w:sz w:val="32"/>
          <w:szCs w:val="32"/>
          <w:lang w:val="en-US" w:eastAsia="zh-CN"/>
        </w:rPr>
        <w:t>普宁市城市管理和综合执法局</w:t>
      </w:r>
      <w:r>
        <w:rPr>
          <w:rFonts w:hint="default" w:ascii="Times New Roman" w:hAnsi="Times New Roman" w:eastAsia="仿宋_GB2312" w:cs="Times New Roman"/>
          <w:color w:val="auto"/>
          <w:kern w:val="2"/>
          <w:sz w:val="32"/>
          <w:szCs w:val="32"/>
          <w:lang w:val="en-US" w:eastAsia="zh-CN" w:bidi="ar-SA"/>
        </w:rPr>
        <w:t>向普宁市人民政府作出深刻书面检查。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auto"/>
          <w:sz w:val="32"/>
          <w:szCs w:val="32"/>
          <w:lang w:val="en-US" w:eastAsia="zh-CN"/>
        </w:rPr>
      </w:pPr>
      <w:bookmarkStart w:id="192" w:name="_Toc13468"/>
      <w:bookmarkStart w:id="193" w:name="_Toc550"/>
      <w:bookmarkStart w:id="194" w:name="_Toc50"/>
      <w:bookmarkStart w:id="195" w:name="_Toc22774"/>
      <w:bookmarkStart w:id="196" w:name="_Toc10193"/>
      <w:bookmarkStart w:id="197" w:name="_Toc10735"/>
      <w:r>
        <w:rPr>
          <w:rFonts w:hint="default" w:ascii="Times New Roman" w:hAnsi="Times New Roman" w:eastAsia="黑体" w:cs="Times New Roman"/>
          <w:color w:val="auto"/>
          <w:sz w:val="32"/>
          <w:szCs w:val="32"/>
          <w:lang w:val="en-US" w:eastAsia="zh-CN"/>
        </w:rPr>
        <w:t>六、</w:t>
      </w:r>
      <w:r>
        <w:rPr>
          <w:rFonts w:hint="eastAsia" w:ascii="Times New Roman" w:hAnsi="Times New Roman" w:eastAsia="黑体" w:cs="Times New Roman"/>
          <w:color w:val="auto"/>
          <w:sz w:val="32"/>
          <w:szCs w:val="32"/>
          <w:lang w:val="en-US" w:eastAsia="zh-CN"/>
        </w:rPr>
        <w:t>事故主要教训</w:t>
      </w:r>
      <w:bookmarkEnd w:id="19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Cs w:val="32"/>
          <w:lang w:val="en-US" w:eastAsia="zh-CN"/>
        </w:rPr>
      </w:pPr>
      <w:r>
        <w:rPr>
          <w:rFonts w:hint="eastAsia" w:ascii="仿宋_GB2312" w:hAnsi="仿宋_GB2312" w:eastAsia="仿宋_GB2312" w:cs="仿宋_GB2312"/>
          <w:sz w:val="32"/>
          <w:szCs w:val="32"/>
          <w:lang w:val="en-US" w:eastAsia="zh-CN"/>
        </w:rPr>
        <w:t>一是要对风险提前辨识管控，对隐患要事前排查确认，养成安全交底和安全再确认习惯，高处作业要监督其正确佩戴和使用个体劳动防护用品，预先设置好安全绳索等可靠挂接点。二是要认真组织实施安全教育，扎实开展安全操作技能培训，提高员工缺乏安全意识，杜绝违规违章作业行为，提高应对突发状况能力，事故发生后按照规定要及时上报事故。三是对建设单位相应资质和高空作业人员持证上岗情况要严格把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auto"/>
          <w:sz w:val="32"/>
          <w:szCs w:val="32"/>
          <w:lang w:val="en-US" w:eastAsia="zh-CN"/>
        </w:rPr>
      </w:pPr>
      <w:bookmarkStart w:id="198" w:name="_Toc17956"/>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val="en-US" w:eastAsia="zh-CN"/>
        </w:rPr>
        <w:t>事故整改和防范措施</w:t>
      </w:r>
      <w:bookmarkEnd w:id="193"/>
      <w:bookmarkEnd w:id="194"/>
      <w:bookmarkEnd w:id="195"/>
      <w:bookmarkEnd w:id="196"/>
      <w:bookmarkEnd w:id="197"/>
      <w:bookmarkEnd w:id="19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1.溪尾村委会要认真总结事故教训，认真履行属地安全监管职责，</w:t>
      </w:r>
      <w:r>
        <w:rPr>
          <w:rFonts w:hint="default" w:ascii="Times New Roman" w:hAnsi="Times New Roman" w:eastAsia="仿宋_GB2312" w:cs="Times New Roman"/>
          <w:i w:val="0"/>
          <w:iCs w:val="0"/>
          <w:caps w:val="0"/>
          <w:color w:val="auto"/>
          <w:spacing w:val="0"/>
          <w:sz w:val="32"/>
          <w:szCs w:val="32"/>
          <w:shd w:val="clear" w:color="auto" w:fill="FFFFFF"/>
        </w:rPr>
        <w:t>加强辖区内安全监管巡查力度，并督促事故单位落实整改措施。</w:t>
      </w:r>
      <w:r>
        <w:rPr>
          <w:rFonts w:hint="default" w:ascii="Times New Roman" w:hAnsi="Times New Roman" w:eastAsia="仿宋_GB2312" w:cs="Times New Roman"/>
          <w:color w:val="auto"/>
          <w:sz w:val="32"/>
          <w:szCs w:val="32"/>
          <w:lang w:val="en-US" w:eastAsia="zh-CN"/>
        </w:rPr>
        <w:t>对辖区内各领域施工作业进行全面排查，</w:t>
      </w:r>
      <w:r>
        <w:rPr>
          <w:rFonts w:hint="default" w:ascii="Times New Roman" w:hAnsi="Times New Roman" w:eastAsia="仿宋_GB2312" w:cs="Times New Roman"/>
          <w:color w:val="auto"/>
          <w:sz w:val="32"/>
          <w:szCs w:val="32"/>
        </w:rPr>
        <w:t>加强现场安全管理，加强从业人员的不安全行为的排查治理</w:t>
      </w:r>
      <w:r>
        <w:rPr>
          <w:rFonts w:hint="default" w:ascii="Times New Roman" w:hAnsi="Times New Roman" w:eastAsia="仿宋_GB2312" w:cs="Times New Roman"/>
          <w:color w:val="auto"/>
          <w:sz w:val="32"/>
          <w:szCs w:val="32"/>
          <w:lang w:val="en-US" w:eastAsia="zh-CN"/>
        </w:rPr>
        <w:t>，对发现的安全隐患问题或违法行为要及时上报，切实做好相关工作，坚决遏制类似事故发生。</w:t>
      </w:r>
      <w:r>
        <w:rPr>
          <w:rFonts w:hint="default" w:ascii="Times New Roman" w:hAnsi="Times New Roman" w:eastAsia="仿宋_GB2312" w:cs="Times New Roman"/>
          <w:i w:val="0"/>
          <w:iCs w:val="0"/>
          <w:caps w:val="0"/>
          <w:color w:val="auto"/>
          <w:spacing w:val="0"/>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2.流沙东街道要加强事故警示教育宣传，采取多种形式，提高从业人员的安全意识和事故防范能力，从源头上防止和减少生产安全事故的发生。</w:t>
      </w:r>
    </w:p>
    <w:p>
      <w:pPr>
        <w:pStyle w:val="2"/>
        <w:keepNext w:val="0"/>
        <w:keepLines w:val="0"/>
        <w:pageBreakBefore w:val="0"/>
        <w:widowControl w:val="0"/>
        <w:kinsoku/>
        <w:wordWrap/>
        <w:overflowPunct/>
        <w:topLinePunct w:val="0"/>
        <w:autoSpaceDE/>
        <w:autoSpaceDN/>
        <w:bidi w:val="0"/>
        <w:adjustRightInd/>
        <w:spacing w:before="0" w:beforeLines="0" w:line="56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3.普宁市城市管理和综合执法局要</w:t>
      </w:r>
      <w:r>
        <w:rPr>
          <w:rFonts w:hint="default" w:ascii="Times New Roman" w:hAnsi="Times New Roman" w:eastAsia="仿宋_GB2312" w:cs="Times New Roman"/>
          <w:i w:val="0"/>
          <w:iCs w:val="0"/>
          <w:caps w:val="0"/>
          <w:color w:val="auto"/>
          <w:spacing w:val="0"/>
          <w:sz w:val="32"/>
          <w:szCs w:val="32"/>
          <w:shd w:val="clear" w:fill="FFFFFF"/>
        </w:rPr>
        <w:t>深刻吸取事故教训，扎实开展隐患排查整治</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对排查出的隐患问题及时下发通知，督促各</w:t>
      </w:r>
      <w:r>
        <w:rPr>
          <w:rFonts w:hint="default" w:ascii="Times New Roman" w:hAnsi="Times New Roman" w:eastAsia="仿宋_GB2312" w:cs="Times New Roman"/>
          <w:i w:val="0"/>
          <w:iCs w:val="0"/>
          <w:caps w:val="0"/>
          <w:color w:val="auto"/>
          <w:spacing w:val="0"/>
          <w:sz w:val="32"/>
          <w:szCs w:val="32"/>
          <w:shd w:val="clear" w:fill="FFFFFF"/>
          <w:lang w:val="en-US" w:eastAsia="zh-CN"/>
        </w:rPr>
        <w:t>乡镇场街道</w:t>
      </w:r>
      <w:r>
        <w:rPr>
          <w:rFonts w:hint="default" w:ascii="Times New Roman" w:hAnsi="Times New Roman" w:eastAsia="仿宋_GB2312" w:cs="Times New Roman"/>
          <w:i w:val="0"/>
          <w:iCs w:val="0"/>
          <w:caps w:val="0"/>
          <w:color w:val="auto"/>
          <w:spacing w:val="0"/>
          <w:sz w:val="32"/>
          <w:szCs w:val="32"/>
          <w:shd w:val="clear" w:fill="FFFFFF"/>
        </w:rPr>
        <w:t>认真核实并跟进查处，对照问题清单逐项落实整改，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4.各地各有关部门</w:t>
      </w:r>
      <w:r>
        <w:rPr>
          <w:rFonts w:hint="default" w:ascii="Times New Roman" w:hAnsi="Times New Roman" w:eastAsia="仿宋_GB2312" w:cs="Times New Roman"/>
          <w:color w:val="auto"/>
          <w:kern w:val="0"/>
          <w:sz w:val="32"/>
          <w:szCs w:val="32"/>
          <w:lang w:val="en-US" w:eastAsia="zh-CN"/>
        </w:rPr>
        <w:t>要举一反三，加大对建设领域的安全管理和监督，</w:t>
      </w:r>
      <w:r>
        <w:rPr>
          <w:rFonts w:hint="default" w:ascii="Times New Roman" w:hAnsi="Times New Roman" w:eastAsia="仿宋_GB2312" w:cs="Times New Roman"/>
          <w:bCs/>
          <w:color w:val="auto"/>
          <w:sz w:val="32"/>
          <w:szCs w:val="32"/>
          <w:lang w:val="en-US" w:eastAsia="zh-CN"/>
        </w:rPr>
        <w:t>定期或不定期开展安全生产隐患大检查大排查整治行动，</w:t>
      </w:r>
      <w:r>
        <w:rPr>
          <w:rFonts w:hint="default" w:ascii="Times New Roman" w:hAnsi="Times New Roman" w:eastAsia="仿宋_GB2312" w:cs="Times New Roman"/>
          <w:color w:val="auto"/>
          <w:kern w:val="0"/>
          <w:sz w:val="32"/>
          <w:szCs w:val="32"/>
          <w:lang w:val="en-US" w:eastAsia="zh-CN"/>
        </w:rPr>
        <w:t>对排查发现的安全隐患和问题要及时落实整改，采取行之有效的举措，切实加强安全生产工作。</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0000FF"/>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line="520" w:lineRule="exac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普宁流沙东一彩印公司“7·25”</w:t>
      </w:r>
      <w:r>
        <w:rPr>
          <w:rFonts w:hint="eastAsia" w:ascii="Times New Roman" w:hAnsi="Times New Roman" w:eastAsia="仿宋_GB2312" w:cs="Times New Roman"/>
          <w:color w:val="auto"/>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一般坠落事故调查组</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w:t>
      </w:r>
    </w:p>
    <w:p>
      <w:pPr>
        <w:pStyle w:val="2"/>
        <w:rPr>
          <w:rFonts w:hint="default"/>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FF"/>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w:t>
      </w:r>
    </w:p>
    <w:sectPr>
      <w:footerReference r:id="rId5" w:type="default"/>
      <w:footnotePr>
        <w:numFmt w:val="decimal"/>
      </w:footnotePr>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OcV&#10;l2PdAQAAvgMAAA4AAAAAAAAAAQAgAAAANAEAAGRycy9lMm9Eb2MueG1sUEsBAhQAFAAAAAgAh07i&#10;QM6pebnPAAAABQEAAA8AAAAAAAAAAQAgAAAAOAAAAGRycy9kb3ducmV2LnhtbFBLBQYAAAAABgAG&#10;AFkBAACD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r>
        <w:separator/>
      </w:r>
    </w:p>
  </w:footnote>
  <w:footnote w:type="continuationSeparator" w:id="45">
    <w:p>
      <w:r>
        <w:continuationSeparator/>
      </w:r>
    </w:p>
  </w:footnote>
  <w:footnote w:id="0">
    <w:p>
      <w:pPr>
        <w:pStyle w:val="12"/>
        <w:bidi w:val="0"/>
      </w:pPr>
      <w:r>
        <w:rPr>
          <w:rStyle w:val="19"/>
        </w:rPr>
        <w:footnoteRef/>
      </w:r>
      <w:r>
        <w:t xml:space="preserve"> </w:t>
      </w:r>
      <w:r>
        <w:rPr>
          <w:rFonts w:hint="eastAsia"/>
        </w:rPr>
        <w:t>普宁市荣煌彩印有限公司</w:t>
      </w:r>
      <w:r>
        <w:rPr>
          <w:rFonts w:hint="eastAsia"/>
          <w:lang w:val="en-US" w:eastAsia="zh-CN"/>
        </w:rPr>
        <w:t xml:space="preserve"> </w:t>
      </w:r>
      <w:r>
        <w:rPr>
          <w:rFonts w:hint="eastAsia"/>
        </w:rPr>
        <w:t>统一社会信用代码：9144</w:t>
      </w:r>
      <w:r>
        <w:rPr>
          <w:rFonts w:hint="eastAsia"/>
          <w:lang w:val="en-US" w:eastAsia="zh-CN"/>
        </w:rPr>
        <w:t>×××××××××××</w:t>
      </w:r>
      <w:bookmarkStart w:id="199" w:name="_GoBack"/>
      <w:bookmarkEnd w:id="199"/>
      <w:r>
        <w:rPr>
          <w:rFonts w:hint="eastAsia"/>
        </w:rPr>
        <w:t>772Q；类型：有限责任公司（自然人投资或控股）；住所：普宁市流沙东街道溪尾村开发楼北起第二幢；法定代表人：谢楚荣；注册资本：人民币贰佰万元，经营范围：包装装潢印刷品、其他印刷品印刷（依法须经批准的项目相关部门批准后方可开展经营活动）；成立日期：2018年3月29日，登记机关：普宁市市场监督管理局。</w:t>
      </w:r>
    </w:p>
  </w:footnote>
  <w:footnote w:id="1">
    <w:p>
      <w:pPr>
        <w:pStyle w:val="12"/>
        <w:snapToGrid w:val="0"/>
        <w:rPr>
          <w:rFonts w:hint="default" w:eastAsia="宋体"/>
          <w:lang w:val="en-US" w:eastAsia="zh-CN"/>
        </w:rPr>
      </w:pPr>
      <w:r>
        <w:rPr>
          <w:rStyle w:val="19"/>
        </w:rPr>
        <w:footnoteRef/>
      </w:r>
      <w:r>
        <w:t xml:space="preserve"> </w:t>
      </w:r>
      <w:r>
        <w:rPr>
          <w:rFonts w:hint="eastAsia"/>
          <w:lang w:val="en-US" w:eastAsia="zh-CN"/>
        </w:rPr>
        <w:t>谢楚荣，男，61岁，普宁市荣煌彩印有限公司法定代表人。</w:t>
      </w:r>
    </w:p>
  </w:footnote>
  <w:footnote w:id="2">
    <w:p>
      <w:pPr>
        <w:pStyle w:val="12"/>
        <w:snapToGrid w:val="0"/>
      </w:pPr>
      <w:r>
        <w:rPr>
          <w:rStyle w:val="19"/>
        </w:rPr>
        <w:footnoteRef/>
      </w:r>
      <w:r>
        <w:t xml:space="preserve"> </w:t>
      </w:r>
      <w:r>
        <w:rPr>
          <w:rFonts w:hint="eastAsia"/>
        </w:rPr>
        <w:t>谢培煜</w:t>
      </w:r>
      <w:r>
        <w:rPr>
          <w:rFonts w:hint="eastAsia"/>
          <w:lang w:eastAsia="zh-CN"/>
        </w:rPr>
        <w:t>，</w:t>
      </w:r>
      <w:r>
        <w:rPr>
          <w:rFonts w:hint="eastAsia"/>
        </w:rPr>
        <w:t>男，27岁，籍贯广东普宁，系荣煌彩印公司法定代表人谢楚荣的儿子，现系涉事厂房主要负责人。</w:t>
      </w:r>
    </w:p>
  </w:footnote>
  <w:footnote w:id="3">
    <w:p>
      <w:pPr>
        <w:pStyle w:val="12"/>
        <w:snapToGrid w:val="0"/>
      </w:pPr>
      <w:r>
        <w:rPr>
          <w:rStyle w:val="19"/>
        </w:rPr>
        <w:footnoteRef/>
      </w:r>
      <w:r>
        <w:t xml:space="preserve"> </w:t>
      </w:r>
      <w:r>
        <w:rPr>
          <w:rFonts w:hint="eastAsia"/>
        </w:rPr>
        <w:t>陈志豪</w:t>
      </w:r>
      <w:r>
        <w:rPr>
          <w:rFonts w:hint="eastAsia"/>
          <w:lang w:eastAsia="zh-CN"/>
        </w:rPr>
        <w:t>，</w:t>
      </w:r>
      <w:r>
        <w:rPr>
          <w:rFonts w:hint="eastAsia"/>
        </w:rPr>
        <w:t>男，35岁，籍贯广东普宁，系天台砌墙项目工人。</w:t>
      </w:r>
    </w:p>
  </w:footnote>
  <w:footnote w:id="4">
    <w:p>
      <w:pPr>
        <w:pStyle w:val="12"/>
        <w:snapToGrid w:val="0"/>
      </w:pPr>
      <w:r>
        <w:rPr>
          <w:rStyle w:val="19"/>
        </w:rPr>
        <w:footnoteRef/>
      </w:r>
      <w:r>
        <w:t xml:space="preserve"> </w:t>
      </w:r>
      <w:r>
        <w:rPr>
          <w:rFonts w:hint="eastAsia"/>
        </w:rPr>
        <w:t>李美忠</w:t>
      </w:r>
      <w:r>
        <w:rPr>
          <w:rFonts w:hint="eastAsia"/>
          <w:lang w:eastAsia="zh-CN"/>
        </w:rPr>
        <w:t>，</w:t>
      </w:r>
      <w:r>
        <w:rPr>
          <w:rFonts w:hint="eastAsia"/>
        </w:rPr>
        <w:t>男，56岁，籍贯江西抚州，系李绍斌父亲，也是天台砌墙项目工人。</w:t>
      </w:r>
    </w:p>
  </w:footnote>
  <w:footnote w:id="5">
    <w:p>
      <w:pPr>
        <w:pStyle w:val="12"/>
        <w:snapToGrid w:val="0"/>
      </w:pPr>
      <w:r>
        <w:rPr>
          <w:rStyle w:val="19"/>
        </w:rPr>
        <w:footnoteRef/>
      </w:r>
      <w:r>
        <w:t xml:space="preserve"> </w:t>
      </w:r>
      <w:r>
        <w:rPr>
          <w:rFonts w:hint="eastAsia"/>
        </w:rPr>
        <w:t>李绍斌（死者）</w:t>
      </w:r>
      <w:r>
        <w:rPr>
          <w:rFonts w:hint="eastAsia"/>
          <w:lang w:eastAsia="zh-CN"/>
        </w:rPr>
        <w:t>，</w:t>
      </w:r>
      <w:r>
        <w:rPr>
          <w:rFonts w:hint="eastAsia"/>
        </w:rPr>
        <w:t>男，34岁，籍贯江西抚州，系天台砌墙项目负责人。</w:t>
      </w:r>
    </w:p>
  </w:footnote>
  <w:footnote w:id="6">
    <w:p>
      <w:pPr>
        <w:pStyle w:val="12"/>
        <w:snapToGrid w:val="0"/>
      </w:pPr>
      <w:r>
        <w:rPr>
          <w:rStyle w:val="19"/>
        </w:rPr>
        <w:footnoteRef/>
      </w:r>
      <w:r>
        <w:t xml:space="preserve"> </w:t>
      </w:r>
      <w:r>
        <w:rPr>
          <w:rFonts w:hint="eastAsia"/>
        </w:rPr>
        <w:t>齐国建</w:t>
      </w:r>
      <w:r>
        <w:rPr>
          <w:rFonts w:hint="eastAsia"/>
          <w:lang w:eastAsia="zh-CN"/>
        </w:rPr>
        <w:t>，</w:t>
      </w:r>
      <w:r>
        <w:rPr>
          <w:rFonts w:hint="eastAsia"/>
        </w:rPr>
        <w:t>男，35岁，籍贯四川宜宾，系天台砌墙项目工人。</w:t>
      </w:r>
    </w:p>
  </w:footnote>
  <w:footnote w:id="7">
    <w:p>
      <w:pPr>
        <w:pStyle w:val="12"/>
        <w:snapToGrid w:val="0"/>
      </w:pPr>
      <w:r>
        <w:rPr>
          <w:rStyle w:val="19"/>
        </w:rPr>
        <w:footnoteRef/>
      </w:r>
      <w:r>
        <w:t xml:space="preserve"> </w:t>
      </w:r>
      <w:r>
        <w:rPr>
          <w:rFonts w:hint="eastAsia"/>
        </w:rPr>
        <w:t>温文昌</w:t>
      </w:r>
      <w:r>
        <w:rPr>
          <w:rFonts w:hint="eastAsia"/>
          <w:lang w:eastAsia="zh-CN"/>
        </w:rPr>
        <w:t>，</w:t>
      </w:r>
      <w:r>
        <w:rPr>
          <w:rFonts w:hint="eastAsia"/>
        </w:rPr>
        <w:t>男，55岁，籍贯江西抚州，系天台砌墙项目工人。</w:t>
      </w:r>
    </w:p>
  </w:footnote>
  <w:footnote w:id="8">
    <w:p>
      <w:pPr>
        <w:pStyle w:val="12"/>
        <w:snapToGrid w:val="0"/>
      </w:pPr>
      <w:r>
        <w:rPr>
          <w:rStyle w:val="19"/>
        </w:rPr>
        <w:footnoteRef/>
      </w:r>
      <w:r>
        <w:t xml:space="preserve"> </w:t>
      </w:r>
      <w:r>
        <w:rPr>
          <w:rFonts w:hint="eastAsia"/>
        </w:rPr>
        <w:t>李天印</w:t>
      </w:r>
      <w:r>
        <w:rPr>
          <w:rFonts w:hint="eastAsia"/>
          <w:lang w:eastAsia="zh-CN"/>
        </w:rPr>
        <w:t>，</w:t>
      </w:r>
      <w:r>
        <w:rPr>
          <w:rFonts w:hint="eastAsia"/>
        </w:rPr>
        <w:t>男，61岁，籍贯江西抚州，系天台砌墙项目工人。</w:t>
      </w:r>
    </w:p>
  </w:footnote>
  <w:footnote w:id="9">
    <w:p>
      <w:pPr>
        <w:pStyle w:val="12"/>
        <w:snapToGrid w:val="0"/>
      </w:pPr>
      <w:r>
        <w:rPr>
          <w:rStyle w:val="19"/>
        </w:rPr>
        <w:footnoteRef/>
      </w:r>
      <w:r>
        <w:t xml:space="preserve"> </w:t>
      </w:r>
      <w:r>
        <w:rPr>
          <w:rFonts w:hint="eastAsia"/>
        </w:rPr>
        <w:t>李绍平</w:t>
      </w:r>
      <w:r>
        <w:rPr>
          <w:rFonts w:hint="eastAsia"/>
          <w:lang w:eastAsia="zh-CN"/>
        </w:rPr>
        <w:t>，</w:t>
      </w:r>
      <w:r>
        <w:rPr>
          <w:rFonts w:hint="eastAsia"/>
        </w:rPr>
        <w:t>男，37岁，籍贯江西抚州，系李绍斌哥哥，也是天台砌墙项目工人。</w:t>
      </w:r>
    </w:p>
  </w:footnote>
  <w:footnote w:id="10">
    <w:p>
      <w:pPr>
        <w:pStyle w:val="12"/>
        <w:rPr>
          <w:rFonts w:hint="eastAsia" w:ascii="宋体" w:hAnsi="宋体" w:cs="宋体"/>
          <w:szCs w:val="18"/>
        </w:rPr>
      </w:pPr>
      <w:r>
        <w:rPr>
          <w:rFonts w:hint="eastAsia" w:ascii="宋体" w:hAnsi="宋体" w:cs="宋体"/>
          <w:szCs w:val="18"/>
        </w:rPr>
        <w:footnoteRef/>
      </w:r>
      <w:r>
        <w:rPr>
          <w:rFonts w:hint="eastAsia" w:ascii="宋体" w:hAnsi="宋体" w:cs="宋体"/>
          <w:szCs w:val="18"/>
        </w:rPr>
        <w:t xml:space="preserve"> 直接经济损失主要是丧葬补助金、供养亲属抚恤金和一次性工亡补助金等费用共计</w:t>
      </w:r>
      <w:r>
        <w:rPr>
          <w:rFonts w:hint="eastAsia" w:ascii="宋体" w:hAnsi="宋体" w:cs="宋体"/>
          <w:szCs w:val="18"/>
          <w:lang w:val="en-US" w:eastAsia="zh-CN"/>
        </w:rPr>
        <w:t>120.5</w:t>
      </w:r>
      <w:r>
        <w:rPr>
          <w:rFonts w:hint="eastAsia" w:ascii="宋体" w:hAnsi="宋体" w:cs="宋体"/>
          <w:szCs w:val="18"/>
        </w:rPr>
        <w:t>万元。</w:t>
      </w:r>
    </w:p>
  </w:footnote>
  <w:footnote w:id="11">
    <w:p>
      <w:pPr>
        <w:pStyle w:val="12"/>
        <w:snapToGrid w:val="0"/>
      </w:pPr>
      <w:r>
        <w:rPr>
          <w:rStyle w:val="19"/>
        </w:rPr>
        <w:footnoteRef/>
      </w:r>
      <w:r>
        <w:t xml:space="preserve"> </w:t>
      </w:r>
      <w:r>
        <w:rPr>
          <w:rFonts w:hint="eastAsia"/>
        </w:rPr>
        <w:t>国家标准GB</w:t>
      </w:r>
      <w:r>
        <w:rPr>
          <w:rFonts w:hint="eastAsia"/>
          <w:lang w:val="en-US" w:eastAsia="zh-CN"/>
        </w:rPr>
        <w:t>/T</w:t>
      </w:r>
      <w:r>
        <w:rPr>
          <w:rFonts w:hint="eastAsia"/>
        </w:rPr>
        <w:t>3608—</w:t>
      </w:r>
      <w:r>
        <w:rPr>
          <w:rFonts w:hint="eastAsia"/>
          <w:lang w:val="en-US" w:eastAsia="zh-CN"/>
        </w:rPr>
        <w:t>2008《</w:t>
      </w:r>
      <w:r>
        <w:rPr>
          <w:rFonts w:hint="eastAsia"/>
        </w:rPr>
        <w:t>高处作业分级</w:t>
      </w:r>
      <w:r>
        <w:rPr>
          <w:rFonts w:hint="eastAsia"/>
          <w:lang w:val="en-US" w:eastAsia="zh-CN"/>
        </w:rPr>
        <w:t>》</w:t>
      </w:r>
      <w:r>
        <w:rPr>
          <w:rFonts w:hint="eastAsia"/>
        </w:rPr>
        <w:t>规定：“凡在坠落高度基准面2m以上（含2m）有可能坠落的高处进行作业，都称为高处作业。”</w:t>
      </w:r>
    </w:p>
  </w:footnote>
  <w:footnote w:id="12">
    <w:p>
      <w:pPr>
        <w:pStyle w:val="12"/>
        <w:snapToGrid w:val="0"/>
      </w:pPr>
      <w:r>
        <w:rPr>
          <w:rStyle w:val="19"/>
        </w:rPr>
        <w:footnoteRef/>
      </w:r>
      <w:r>
        <w:rPr>
          <w:rFonts w:hint="eastAsia"/>
          <w:lang w:eastAsia="zh-CN"/>
        </w:rPr>
        <w:t>《</w:t>
      </w:r>
      <w:r>
        <w:rPr>
          <w:rFonts w:hint="eastAsia"/>
          <w:lang w:val="en-US" w:eastAsia="zh-CN"/>
        </w:rPr>
        <w:t>中华人民共和国安全生产法</w:t>
      </w:r>
      <w:r>
        <w:rPr>
          <w:rFonts w:hint="eastAsia"/>
          <w:lang w:eastAsia="zh-CN"/>
        </w:rPr>
        <w:t>》第五十七条　从业人员在作业过程中，应当严格落实岗位安全责任，遵守本单位的安全生产规章制度和操作规程，服从管理，正确佩戴和使用劳动防护用品。</w:t>
      </w:r>
    </w:p>
  </w:footnote>
  <w:footnote w:id="13">
    <w:p>
      <w:pPr>
        <w:pStyle w:val="12"/>
        <w:snapToGrid w:val="0"/>
      </w:pPr>
      <w:r>
        <w:rPr>
          <w:rStyle w:val="19"/>
        </w:rPr>
        <w:footnoteRef/>
      </w:r>
      <w:r>
        <w:rPr>
          <w:rFonts w:hint="eastAsia" w:ascii="宋体" w:hAnsi="宋体" w:eastAsia="宋体" w:cs="宋体"/>
          <w:lang w:val="en-US" w:eastAsia="zh-CN"/>
        </w:rPr>
        <w:t>《坠落防护装备安全使用规范》（GB/T 23468-2009）：4.1.1 在距坠落高度基准面2m及2m以上，有发生坠落危险的场所作业，对个人进行坠落防护时，应使用坠落悬挂安全带或区域限制安全带。</w:t>
      </w:r>
    </w:p>
  </w:footnote>
  <w:footnote w:id="14">
    <w:p>
      <w:pPr>
        <w:pStyle w:val="12"/>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rPr>
      </w:pPr>
      <w:r>
        <w:rPr>
          <w:rStyle w:val="19"/>
          <w:rFonts w:hint="eastAsia" w:ascii="Times New Roman" w:hAnsi="Times New Roman"/>
          <w:vertAlign w:val="superscript"/>
          <w:lang w:val="en-US" w:eastAsia="zh-CN"/>
        </w:rPr>
        <w:footnoteRef/>
      </w:r>
      <w:r>
        <w:rPr>
          <w:rStyle w:val="19"/>
          <w:rFonts w:hint="eastAsia" w:ascii="Times New Roman" w:hAnsi="Times New Roman"/>
          <w:vertAlign w:val="superscript"/>
          <w:lang w:val="en-US" w:eastAsia="zh-CN"/>
        </w:rPr>
        <w:t xml:space="preserve"> </w:t>
      </w:r>
      <w:r>
        <w:rPr>
          <w:rFonts w:hint="eastAsia" w:ascii="宋体" w:hAnsi="宋体" w:eastAsia="宋体" w:cs="宋体"/>
        </w:rPr>
        <w:t>《建设工程质量管理条例》第七条 建设单位应当将工程发包给具有相应资质等级的单位。</w:t>
      </w:r>
    </w:p>
  </w:footnote>
  <w:footnote w:id="15">
    <w:p>
      <w:pPr>
        <w:pStyle w:val="12"/>
        <w:snapToGrid w:val="0"/>
      </w:pPr>
      <w:r>
        <w:rPr>
          <w:rStyle w:val="19"/>
        </w:rPr>
        <w:footnoteRef/>
      </w:r>
      <w:r>
        <w:t xml:space="preserve"> </w:t>
      </w:r>
      <w:r>
        <w:rPr>
          <w:rFonts w:hint="default" w:cs="Times New Roman"/>
          <w:lang w:val="en-US" w:eastAsia="zh-CN"/>
        </w:rPr>
        <w:t>《中华人民共和国安全生产法》</w:t>
      </w:r>
      <w:r>
        <w:rPr>
          <w:rFonts w:hint="eastAsia" w:cs="Times New Roman"/>
          <w:lang w:val="en-US" w:eastAsia="zh-CN"/>
        </w:rPr>
        <w:t>第四十九条 生产经营单位不得将生产经营项目、场所、设备发包或者出租给不具备安全生产条件或者相应资质的单位或者个人。生产经营项目、场所发包或者出租给其他单位的生产经营单位应当与承包单位、承租单位签订专</w:t>
      </w:r>
      <w:r>
        <w:rPr>
          <w:rFonts w:hint="eastAsia"/>
          <w:lang w:val="en-US" w:eastAsia="zh-CN"/>
        </w:rPr>
        <w:t>门的安全生产管理协议，或者在承包合同、</w:t>
      </w:r>
      <w:r>
        <w:rPr>
          <w:rFonts w:hint="eastAsia"/>
          <w:lang w:val="en-US" w:eastAsia="zh-CN"/>
        </w:rPr>
        <w:fldChar w:fldCharType="begin"/>
      </w:r>
      <w:r>
        <w:rPr>
          <w:rFonts w:hint="eastAsia"/>
          <w:lang w:val="en-US" w:eastAsia="zh-CN"/>
        </w:rPr>
        <w:instrText xml:space="preserve"> HYPERLINK "https://baike.sogou.com/lemma/ShowInnerLink.htm?lemmaId=220120&amp;ss_c=ssc.citiao.link" \t "https://baike.sogou.com/_blank" </w:instrText>
      </w:r>
      <w:r>
        <w:rPr>
          <w:rFonts w:hint="eastAsia"/>
          <w:lang w:val="en-US" w:eastAsia="zh-CN"/>
        </w:rPr>
        <w:fldChar w:fldCharType="separate"/>
      </w:r>
      <w:r>
        <w:rPr>
          <w:rFonts w:hint="eastAsia"/>
          <w:lang w:val="en-US" w:eastAsia="zh-CN"/>
        </w:rPr>
        <w:t>租赁合同</w:t>
      </w:r>
      <w:r>
        <w:rPr>
          <w:rFonts w:hint="eastAsia"/>
          <w:lang w:val="en-US" w:eastAsia="zh-CN"/>
        </w:rPr>
        <w:fldChar w:fldCharType="end"/>
      </w:r>
      <w:r>
        <w:rPr>
          <w:rFonts w:hint="eastAsia"/>
          <w:lang w:val="en-US" w:eastAsia="zh-CN"/>
        </w:rPr>
        <w:t>中约定各自的安全生产管理职责；生产经营单位对承包单位、承租单位的安全生产工作统一协调、管理，定期进行安全检查，发现安全问题的，应当及时督促整改。</w:t>
      </w:r>
    </w:p>
  </w:footnote>
  <w:footnote w:id="16">
    <w:p>
      <w:pPr>
        <w:pStyle w:val="12"/>
        <w:snapToGrid w:val="0"/>
      </w:pPr>
      <w:r>
        <w:rPr>
          <w:rStyle w:val="19"/>
        </w:rPr>
        <w:footnoteRef/>
      </w:r>
      <w:r>
        <w:t xml:space="preserve"> </w:t>
      </w:r>
      <w:r>
        <w:rPr>
          <w:rFonts w:hint="default" w:ascii="宋体" w:hAnsi="宋体" w:eastAsia="宋体" w:cs="宋体"/>
          <w:lang w:val="en-US" w:eastAsia="zh-CN"/>
        </w:rPr>
        <w:t>《中华人民共和国安全生产法》</w:t>
      </w:r>
      <w:r>
        <w:rPr>
          <w:rFonts w:hint="eastAsia" w:ascii="宋体" w:hAnsi="宋体"/>
        </w:rPr>
        <w:t>（2021年修订）</w:t>
      </w:r>
      <w:r>
        <w:t>第四十</w:t>
      </w:r>
      <w:r>
        <w:rPr>
          <w:rFonts w:hint="eastAsia"/>
          <w:lang w:val="en-US" w:eastAsia="zh-CN"/>
        </w:rPr>
        <w:t>九</w:t>
      </w:r>
      <w:r>
        <w:t>条</w:t>
      </w:r>
      <w:r>
        <w:rPr>
          <w:rFonts w:hint="eastAsia"/>
          <w:lang w:val="en-US" w:eastAsia="zh-CN"/>
        </w:rPr>
        <w:t>第二款  生产经营项目、场所发包或者出租给其他单位的生产经营单位应当与承包单位、承租单位签订专门的安全生产管理协议，或者在承包合同、</w:t>
      </w:r>
      <w:r>
        <w:rPr>
          <w:rFonts w:hint="eastAsia"/>
          <w:lang w:val="en-US" w:eastAsia="zh-CN"/>
        </w:rPr>
        <w:fldChar w:fldCharType="begin"/>
      </w:r>
      <w:r>
        <w:rPr>
          <w:rFonts w:hint="eastAsia"/>
          <w:lang w:val="en-US" w:eastAsia="zh-CN"/>
        </w:rPr>
        <w:instrText xml:space="preserve"> HYPERLINK "https://baike.sogou.com/lemma/ShowInnerLink.htm?lemmaId=220120&amp;ss_c=ssc.citiao.link" \t "https://baike.sogou.com/_blank" </w:instrText>
      </w:r>
      <w:r>
        <w:rPr>
          <w:rFonts w:hint="eastAsia"/>
          <w:lang w:val="en-US" w:eastAsia="zh-CN"/>
        </w:rPr>
        <w:fldChar w:fldCharType="separate"/>
      </w:r>
      <w:r>
        <w:rPr>
          <w:rFonts w:hint="eastAsia"/>
          <w:lang w:val="en-US" w:eastAsia="zh-CN"/>
        </w:rPr>
        <w:t>租赁合同</w:t>
      </w:r>
      <w:r>
        <w:rPr>
          <w:rFonts w:hint="eastAsia"/>
          <w:lang w:val="en-US" w:eastAsia="zh-CN"/>
        </w:rPr>
        <w:fldChar w:fldCharType="end"/>
      </w:r>
      <w:r>
        <w:rPr>
          <w:rFonts w:hint="eastAsia"/>
          <w:lang w:val="en-US" w:eastAsia="zh-CN"/>
        </w:rPr>
        <w:t>中约定各自的安全生产管理职责；生产经营单位对承包单位、承租单位的安全生产工作统一协调、管理，定期进行安全检查，发现安全问题的，应当及时督促整改。</w:t>
      </w:r>
    </w:p>
  </w:footnote>
  <w:footnote w:id="17">
    <w:p>
      <w:pPr>
        <w:pStyle w:val="12"/>
        <w:snapToGrid w:val="0"/>
        <w:rPr>
          <w:rFonts w:hint="default" w:eastAsia="宋体"/>
          <w:lang w:val="en-US" w:eastAsia="zh-CN"/>
        </w:rPr>
      </w:pPr>
      <w:r>
        <w:rPr>
          <w:rStyle w:val="19"/>
        </w:rPr>
        <w:footnoteRef/>
      </w:r>
      <w:r>
        <w:t xml:space="preserve"> </w:t>
      </w:r>
      <w:r>
        <w:rPr>
          <w:rFonts w:hint="eastAsia"/>
          <w:lang w:eastAsia="zh-CN"/>
        </w:rPr>
        <w:t>《</w:t>
      </w:r>
      <w:r>
        <w:rPr>
          <w:rFonts w:hint="eastAsia"/>
        </w:rPr>
        <w:t>普宁市城市管理和综合执法局职能配置、内设机构和人员编制规定》</w:t>
      </w:r>
      <w:r>
        <w:rPr>
          <w:rFonts w:hint="eastAsia"/>
          <w:lang w:val="en-US" w:eastAsia="zh-CN"/>
        </w:rPr>
        <w:t>第三条第（十六）小项 行使建设工程质量、建设工程施工安全等相关执法职能</w:t>
      </w:r>
    </w:p>
  </w:footnote>
  <w:footnote w:id="18">
    <w:p>
      <w:pPr>
        <w:pStyle w:val="12"/>
        <w:snapToGrid w:val="0"/>
        <w:jc w:val="both"/>
        <w:rPr>
          <w:rFonts w:hint="eastAsia"/>
          <w:lang w:val="en-US" w:eastAsia="zh-CN"/>
        </w:rPr>
      </w:pPr>
      <w:r>
        <w:rPr>
          <w:rStyle w:val="19"/>
        </w:rPr>
        <w:footnoteRef/>
      </w:r>
      <w:r>
        <w:t xml:space="preserve"> </w:t>
      </w:r>
      <w:r>
        <w:rPr>
          <w:rFonts w:hint="eastAsia"/>
          <w:lang w:eastAsia="zh-CN"/>
        </w:rPr>
        <w:t>《</w:t>
      </w:r>
      <w:r>
        <w:rPr>
          <w:rFonts w:hint="eastAsia"/>
        </w:rPr>
        <w:t>村庄和集镇规划建设管理条例</w:t>
      </w:r>
      <w:r>
        <w:rPr>
          <w:rFonts w:hint="eastAsia"/>
          <w:lang w:eastAsia="zh-CN"/>
        </w:rPr>
        <w:t>》</w:t>
      </w:r>
      <w:r>
        <w:rPr>
          <w:rFonts w:hint="eastAsia"/>
        </w:rPr>
        <w:t>第二十三条　承担村庄、集镇规划区内建筑工程施工任务的单位，必须具有相应的施工资质等级证书或者资质审查证明，并按照规定的经营范围承担施工任务。</w:t>
      </w:r>
      <w:r>
        <w:rPr>
          <w:rFonts w:hint="eastAsia"/>
          <w:lang w:val="en-US" w:eastAsia="zh-CN"/>
        </w:rPr>
        <w:t xml:space="preserve"> </w:t>
      </w:r>
    </w:p>
    <w:p>
      <w:pPr>
        <w:pStyle w:val="12"/>
        <w:snapToGrid w:val="0"/>
        <w:jc w:val="both"/>
      </w:pPr>
      <w:r>
        <w:rPr>
          <w:rFonts w:hint="eastAsia"/>
        </w:rPr>
        <w:t>在村庄、集镇规划区内从事建筑施工的个体工匠，除承担房屋修缮外，须按有关规定办理施工资质审批手续。</w:t>
      </w:r>
    </w:p>
  </w:footnote>
  <w:footnote w:id="19">
    <w:p>
      <w:pPr>
        <w:pStyle w:val="12"/>
        <w:rPr>
          <w:rFonts w:hint="eastAsia" w:eastAsia="宋体"/>
          <w:lang w:eastAsia="zh-CN"/>
        </w:rPr>
      </w:pPr>
      <w:r>
        <w:rPr>
          <w:rStyle w:val="19"/>
        </w:rPr>
        <w:footnoteRef/>
      </w:r>
      <w:r>
        <w:t xml:space="preserve"> </w:t>
      </w:r>
      <w:r>
        <w:rPr>
          <w:rFonts w:hint="eastAsia"/>
        </w:rPr>
        <w:t>《中华人民共和国安全生产法》第四十九条第一款：生产经营单位不得将生产经营项目、场所、设备发包或者出租给不具备安全生产条件或者相应资质的单位或者个人</w:t>
      </w:r>
      <w:r>
        <w:rPr>
          <w:rFonts w:hint="eastAsia"/>
          <w:lang w:eastAsia="zh-CN"/>
        </w:rPr>
        <w:t>。</w:t>
      </w:r>
    </w:p>
  </w:footnote>
  <w:footnote w:id="20">
    <w:p>
      <w:pPr>
        <w:pStyle w:val="12"/>
        <w:snapToGrid w:val="0"/>
      </w:pPr>
      <w:r>
        <w:rPr>
          <w:rStyle w:val="19"/>
        </w:rPr>
        <w:footnoteRef/>
      </w:r>
      <w:r>
        <w:t xml:space="preserve"> </w:t>
      </w:r>
      <w:r>
        <w:rPr>
          <w:rFonts w:hint="eastAsia"/>
        </w:rPr>
        <w:t>《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21">
    <w:p>
      <w:pPr>
        <w:pStyle w:val="12"/>
        <w:rPr>
          <w:rFonts w:hint="eastAsia"/>
        </w:rPr>
      </w:pPr>
      <w:r>
        <w:rPr>
          <w:rStyle w:val="19"/>
        </w:rPr>
        <w:footnoteRef/>
      </w:r>
      <w:r>
        <w:t xml:space="preserve"> </w:t>
      </w:r>
      <w:r>
        <w:rPr>
          <w:rFonts w:hint="eastAsia"/>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12"/>
        <w:rPr>
          <w:rFonts w:hint="eastAsia"/>
        </w:rPr>
      </w:pPr>
      <w:r>
        <w:rPr>
          <w:rFonts w:hint="eastAsia"/>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12"/>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44"/>
    <w:footnote w:id="4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2NjMzA1MTllNjU2NDBmMjJlNzY3N2ZmZGRiMWUifQ=="/>
    <w:docVar w:name="KSO_WPS_MARK_KEY" w:val="0e25825a-0b5d-43c7-a36f-1483b3a37c29"/>
  </w:docVars>
  <w:rsids>
    <w:rsidRoot w:val="00000000"/>
    <w:rsid w:val="000D59D3"/>
    <w:rsid w:val="000D6061"/>
    <w:rsid w:val="00165477"/>
    <w:rsid w:val="00583A0B"/>
    <w:rsid w:val="00772D45"/>
    <w:rsid w:val="00774CF6"/>
    <w:rsid w:val="00A5467F"/>
    <w:rsid w:val="01A56967"/>
    <w:rsid w:val="01A7300D"/>
    <w:rsid w:val="01A7647D"/>
    <w:rsid w:val="01CC70CA"/>
    <w:rsid w:val="02112F2B"/>
    <w:rsid w:val="022035A8"/>
    <w:rsid w:val="02303E89"/>
    <w:rsid w:val="0248753F"/>
    <w:rsid w:val="0257044A"/>
    <w:rsid w:val="026659F0"/>
    <w:rsid w:val="026B3007"/>
    <w:rsid w:val="028C44B2"/>
    <w:rsid w:val="02AE660E"/>
    <w:rsid w:val="02B07098"/>
    <w:rsid w:val="02C52348"/>
    <w:rsid w:val="032245AA"/>
    <w:rsid w:val="033726E7"/>
    <w:rsid w:val="03484C18"/>
    <w:rsid w:val="036B4D14"/>
    <w:rsid w:val="03727AE7"/>
    <w:rsid w:val="03816331"/>
    <w:rsid w:val="038A5F1A"/>
    <w:rsid w:val="03F44926"/>
    <w:rsid w:val="03FE4DF0"/>
    <w:rsid w:val="043752DB"/>
    <w:rsid w:val="04390EE3"/>
    <w:rsid w:val="0472656F"/>
    <w:rsid w:val="04975000"/>
    <w:rsid w:val="049B7AE2"/>
    <w:rsid w:val="04D00F60"/>
    <w:rsid w:val="04D076AE"/>
    <w:rsid w:val="04F077BA"/>
    <w:rsid w:val="04F847F5"/>
    <w:rsid w:val="050D794B"/>
    <w:rsid w:val="053A13B6"/>
    <w:rsid w:val="053D7F07"/>
    <w:rsid w:val="054C4EC3"/>
    <w:rsid w:val="05852631"/>
    <w:rsid w:val="059C099D"/>
    <w:rsid w:val="059F4C53"/>
    <w:rsid w:val="05BA625A"/>
    <w:rsid w:val="05FB09D9"/>
    <w:rsid w:val="06362FA4"/>
    <w:rsid w:val="06451B85"/>
    <w:rsid w:val="06E04258"/>
    <w:rsid w:val="06E80EAD"/>
    <w:rsid w:val="07881DFD"/>
    <w:rsid w:val="078B506E"/>
    <w:rsid w:val="07A9580E"/>
    <w:rsid w:val="07D72EEC"/>
    <w:rsid w:val="08022BB7"/>
    <w:rsid w:val="08382A1C"/>
    <w:rsid w:val="083E37C8"/>
    <w:rsid w:val="08A244D4"/>
    <w:rsid w:val="08B2293D"/>
    <w:rsid w:val="08F61E1B"/>
    <w:rsid w:val="09043664"/>
    <w:rsid w:val="09461AEC"/>
    <w:rsid w:val="094743B8"/>
    <w:rsid w:val="095B100C"/>
    <w:rsid w:val="096529C8"/>
    <w:rsid w:val="099B68C7"/>
    <w:rsid w:val="0A0B60E8"/>
    <w:rsid w:val="0A2B7F82"/>
    <w:rsid w:val="0A586263"/>
    <w:rsid w:val="0ABA4791"/>
    <w:rsid w:val="0AC90A9E"/>
    <w:rsid w:val="0B1C2484"/>
    <w:rsid w:val="0B674BB0"/>
    <w:rsid w:val="0B6A768D"/>
    <w:rsid w:val="0BF30C8F"/>
    <w:rsid w:val="0C274FF2"/>
    <w:rsid w:val="0C3405BD"/>
    <w:rsid w:val="0C4A0131"/>
    <w:rsid w:val="0C9F66CF"/>
    <w:rsid w:val="0CA365D7"/>
    <w:rsid w:val="0CBD301C"/>
    <w:rsid w:val="0D2C7836"/>
    <w:rsid w:val="0D7457B1"/>
    <w:rsid w:val="0E0379A3"/>
    <w:rsid w:val="0E083E00"/>
    <w:rsid w:val="0E2E1F87"/>
    <w:rsid w:val="0E324372"/>
    <w:rsid w:val="0E6421B3"/>
    <w:rsid w:val="0F492922"/>
    <w:rsid w:val="0FA1258B"/>
    <w:rsid w:val="0FC017D2"/>
    <w:rsid w:val="0FC02374"/>
    <w:rsid w:val="0FF17F28"/>
    <w:rsid w:val="0FF97435"/>
    <w:rsid w:val="0FFB6E53"/>
    <w:rsid w:val="102318C3"/>
    <w:rsid w:val="10C73780"/>
    <w:rsid w:val="111C3FE5"/>
    <w:rsid w:val="11254CC9"/>
    <w:rsid w:val="113829A1"/>
    <w:rsid w:val="116505F7"/>
    <w:rsid w:val="11A27578"/>
    <w:rsid w:val="11AD08D1"/>
    <w:rsid w:val="11C656F0"/>
    <w:rsid w:val="11D24755"/>
    <w:rsid w:val="122E393B"/>
    <w:rsid w:val="12520581"/>
    <w:rsid w:val="12C928A5"/>
    <w:rsid w:val="12E50E1D"/>
    <w:rsid w:val="136E92AF"/>
    <w:rsid w:val="138B46D9"/>
    <w:rsid w:val="13B10A95"/>
    <w:rsid w:val="13B220D2"/>
    <w:rsid w:val="13C21F7C"/>
    <w:rsid w:val="13C360D5"/>
    <w:rsid w:val="140F1CE5"/>
    <w:rsid w:val="14A75590"/>
    <w:rsid w:val="14B60BB0"/>
    <w:rsid w:val="14CD18FF"/>
    <w:rsid w:val="151E5B3F"/>
    <w:rsid w:val="15BB3E4D"/>
    <w:rsid w:val="16050F64"/>
    <w:rsid w:val="16276AAF"/>
    <w:rsid w:val="165F5937"/>
    <w:rsid w:val="166167A3"/>
    <w:rsid w:val="16651BB9"/>
    <w:rsid w:val="16DEC983"/>
    <w:rsid w:val="16E20C6C"/>
    <w:rsid w:val="178C397A"/>
    <w:rsid w:val="18094F0A"/>
    <w:rsid w:val="18154341"/>
    <w:rsid w:val="182679B8"/>
    <w:rsid w:val="1838202B"/>
    <w:rsid w:val="18535A60"/>
    <w:rsid w:val="18736C61"/>
    <w:rsid w:val="18B874BE"/>
    <w:rsid w:val="18C46036"/>
    <w:rsid w:val="18EA687B"/>
    <w:rsid w:val="19201A4E"/>
    <w:rsid w:val="194F75E5"/>
    <w:rsid w:val="19CA7B18"/>
    <w:rsid w:val="19D4380C"/>
    <w:rsid w:val="19FE5FD7"/>
    <w:rsid w:val="1AC7208B"/>
    <w:rsid w:val="1ADB3A59"/>
    <w:rsid w:val="1AFD4133"/>
    <w:rsid w:val="1B290DD1"/>
    <w:rsid w:val="1B2A447A"/>
    <w:rsid w:val="1B2B0E96"/>
    <w:rsid w:val="1B8D153C"/>
    <w:rsid w:val="1BBB4BA7"/>
    <w:rsid w:val="1BF704FB"/>
    <w:rsid w:val="1C082760"/>
    <w:rsid w:val="1C6568C1"/>
    <w:rsid w:val="1C715266"/>
    <w:rsid w:val="1C8E5DB9"/>
    <w:rsid w:val="1CB95703"/>
    <w:rsid w:val="1CD264EE"/>
    <w:rsid w:val="1CD74A6B"/>
    <w:rsid w:val="1CE01831"/>
    <w:rsid w:val="1CEE0CE4"/>
    <w:rsid w:val="1D2C7214"/>
    <w:rsid w:val="1D3921A5"/>
    <w:rsid w:val="1D3C1D18"/>
    <w:rsid w:val="1D6B67A0"/>
    <w:rsid w:val="1DC763B0"/>
    <w:rsid w:val="1DE5415D"/>
    <w:rsid w:val="1E670210"/>
    <w:rsid w:val="1E836366"/>
    <w:rsid w:val="1EDD59AF"/>
    <w:rsid w:val="1F1B6D2D"/>
    <w:rsid w:val="1F4A6C04"/>
    <w:rsid w:val="1F613FCB"/>
    <w:rsid w:val="1F721A21"/>
    <w:rsid w:val="1FF652C3"/>
    <w:rsid w:val="1FF96E01"/>
    <w:rsid w:val="20063231"/>
    <w:rsid w:val="20243D96"/>
    <w:rsid w:val="20322137"/>
    <w:rsid w:val="20513E88"/>
    <w:rsid w:val="206B7EC9"/>
    <w:rsid w:val="20712A71"/>
    <w:rsid w:val="209043BE"/>
    <w:rsid w:val="20CC33BA"/>
    <w:rsid w:val="20D75AB8"/>
    <w:rsid w:val="216D06F2"/>
    <w:rsid w:val="21811083"/>
    <w:rsid w:val="219A700D"/>
    <w:rsid w:val="21CB18BC"/>
    <w:rsid w:val="21F67FBA"/>
    <w:rsid w:val="222D2264"/>
    <w:rsid w:val="22963C78"/>
    <w:rsid w:val="23082DD3"/>
    <w:rsid w:val="231F162E"/>
    <w:rsid w:val="238910E7"/>
    <w:rsid w:val="23A22746"/>
    <w:rsid w:val="23BA1018"/>
    <w:rsid w:val="23EC6139"/>
    <w:rsid w:val="23FC3316"/>
    <w:rsid w:val="24333BE3"/>
    <w:rsid w:val="245E4429"/>
    <w:rsid w:val="24804C94"/>
    <w:rsid w:val="248D651D"/>
    <w:rsid w:val="24E46A38"/>
    <w:rsid w:val="24EF7670"/>
    <w:rsid w:val="25212921"/>
    <w:rsid w:val="255A5C56"/>
    <w:rsid w:val="25665EE1"/>
    <w:rsid w:val="2568100E"/>
    <w:rsid w:val="256B2F4D"/>
    <w:rsid w:val="257762AB"/>
    <w:rsid w:val="257B644D"/>
    <w:rsid w:val="25C66622"/>
    <w:rsid w:val="25D05399"/>
    <w:rsid w:val="25D62618"/>
    <w:rsid w:val="25DA3E7C"/>
    <w:rsid w:val="25FA21D0"/>
    <w:rsid w:val="261D1FBA"/>
    <w:rsid w:val="261D393C"/>
    <w:rsid w:val="2636468D"/>
    <w:rsid w:val="26540792"/>
    <w:rsid w:val="26AF44A3"/>
    <w:rsid w:val="270B57DD"/>
    <w:rsid w:val="270D4739"/>
    <w:rsid w:val="27105875"/>
    <w:rsid w:val="27176B5B"/>
    <w:rsid w:val="274664F8"/>
    <w:rsid w:val="278D3411"/>
    <w:rsid w:val="281F201A"/>
    <w:rsid w:val="289C366A"/>
    <w:rsid w:val="28CE0C1F"/>
    <w:rsid w:val="2902118B"/>
    <w:rsid w:val="291B5DD1"/>
    <w:rsid w:val="293F5866"/>
    <w:rsid w:val="29436C0B"/>
    <w:rsid w:val="29455F20"/>
    <w:rsid w:val="29787E44"/>
    <w:rsid w:val="29797316"/>
    <w:rsid w:val="29C204D3"/>
    <w:rsid w:val="29C46731"/>
    <w:rsid w:val="29DA7527"/>
    <w:rsid w:val="2A0A5FF9"/>
    <w:rsid w:val="2A2749B0"/>
    <w:rsid w:val="2A7B6309"/>
    <w:rsid w:val="2AD32EA7"/>
    <w:rsid w:val="2AD77A9A"/>
    <w:rsid w:val="2AE71437"/>
    <w:rsid w:val="2AEE6707"/>
    <w:rsid w:val="2B002F35"/>
    <w:rsid w:val="2B180FCA"/>
    <w:rsid w:val="2B185EA1"/>
    <w:rsid w:val="2BAA6910"/>
    <w:rsid w:val="2BBD04C8"/>
    <w:rsid w:val="2BE33A55"/>
    <w:rsid w:val="2C0C38EC"/>
    <w:rsid w:val="2C204E64"/>
    <w:rsid w:val="2C3013F9"/>
    <w:rsid w:val="2C5131F6"/>
    <w:rsid w:val="2C567F09"/>
    <w:rsid w:val="2C650385"/>
    <w:rsid w:val="2C78619D"/>
    <w:rsid w:val="2C986F31"/>
    <w:rsid w:val="2CAD5E46"/>
    <w:rsid w:val="2CB30F0E"/>
    <w:rsid w:val="2CC7159E"/>
    <w:rsid w:val="2CC816F1"/>
    <w:rsid w:val="2CD95C5D"/>
    <w:rsid w:val="2CDE529D"/>
    <w:rsid w:val="2D316324"/>
    <w:rsid w:val="2D634A77"/>
    <w:rsid w:val="2D83304B"/>
    <w:rsid w:val="2D8A6187"/>
    <w:rsid w:val="2E1248CD"/>
    <w:rsid w:val="2E47025A"/>
    <w:rsid w:val="2E960C01"/>
    <w:rsid w:val="2EA34B26"/>
    <w:rsid w:val="2EAF655C"/>
    <w:rsid w:val="2F5737FB"/>
    <w:rsid w:val="2F833C5E"/>
    <w:rsid w:val="2FB95185"/>
    <w:rsid w:val="2FC8262B"/>
    <w:rsid w:val="2FCF5F8B"/>
    <w:rsid w:val="2FD729F5"/>
    <w:rsid w:val="2FE90646"/>
    <w:rsid w:val="301F7A6A"/>
    <w:rsid w:val="30217113"/>
    <w:rsid w:val="302A7B9C"/>
    <w:rsid w:val="309201E3"/>
    <w:rsid w:val="30D64AF3"/>
    <w:rsid w:val="31016F70"/>
    <w:rsid w:val="31596931"/>
    <w:rsid w:val="31B9447B"/>
    <w:rsid w:val="31C4707A"/>
    <w:rsid w:val="31F851A4"/>
    <w:rsid w:val="320E1350"/>
    <w:rsid w:val="32171EA6"/>
    <w:rsid w:val="32582374"/>
    <w:rsid w:val="32927458"/>
    <w:rsid w:val="329D4BAF"/>
    <w:rsid w:val="32BC15E4"/>
    <w:rsid w:val="32E94B57"/>
    <w:rsid w:val="33037CAF"/>
    <w:rsid w:val="331E22EA"/>
    <w:rsid w:val="33262657"/>
    <w:rsid w:val="33346CC9"/>
    <w:rsid w:val="3342720E"/>
    <w:rsid w:val="3344516D"/>
    <w:rsid w:val="33602AA9"/>
    <w:rsid w:val="336E1151"/>
    <w:rsid w:val="339E0BDF"/>
    <w:rsid w:val="33B20F97"/>
    <w:rsid w:val="33BD4D60"/>
    <w:rsid w:val="33F43531"/>
    <w:rsid w:val="340423BB"/>
    <w:rsid w:val="34137F90"/>
    <w:rsid w:val="342A089B"/>
    <w:rsid w:val="34766F15"/>
    <w:rsid w:val="349D3815"/>
    <w:rsid w:val="34BF2BBB"/>
    <w:rsid w:val="34DA4BF2"/>
    <w:rsid w:val="34EF4859"/>
    <w:rsid w:val="3541137B"/>
    <w:rsid w:val="35470E02"/>
    <w:rsid w:val="35566D7E"/>
    <w:rsid w:val="35F85F12"/>
    <w:rsid w:val="362E5F3B"/>
    <w:rsid w:val="36374A57"/>
    <w:rsid w:val="365C7AEE"/>
    <w:rsid w:val="36E96DDC"/>
    <w:rsid w:val="371036C4"/>
    <w:rsid w:val="374063A5"/>
    <w:rsid w:val="37462337"/>
    <w:rsid w:val="378E100D"/>
    <w:rsid w:val="37F7266B"/>
    <w:rsid w:val="37FB6A05"/>
    <w:rsid w:val="38006F53"/>
    <w:rsid w:val="38246210"/>
    <w:rsid w:val="38702AB0"/>
    <w:rsid w:val="38AB7A3E"/>
    <w:rsid w:val="38D50280"/>
    <w:rsid w:val="39167138"/>
    <w:rsid w:val="39191195"/>
    <w:rsid w:val="398A3AF3"/>
    <w:rsid w:val="399013E9"/>
    <w:rsid w:val="39D77D95"/>
    <w:rsid w:val="39E60BE9"/>
    <w:rsid w:val="39EB2372"/>
    <w:rsid w:val="39F61E26"/>
    <w:rsid w:val="39F82FC5"/>
    <w:rsid w:val="39FD2415"/>
    <w:rsid w:val="3A3C2616"/>
    <w:rsid w:val="3A4C169A"/>
    <w:rsid w:val="3A781428"/>
    <w:rsid w:val="3A8339CF"/>
    <w:rsid w:val="3AB12EC3"/>
    <w:rsid w:val="3B111C96"/>
    <w:rsid w:val="3B5A3AFF"/>
    <w:rsid w:val="3B67283A"/>
    <w:rsid w:val="3B8577A9"/>
    <w:rsid w:val="3BE3111B"/>
    <w:rsid w:val="3C5623D9"/>
    <w:rsid w:val="3C8E28A5"/>
    <w:rsid w:val="3C9012E0"/>
    <w:rsid w:val="3C9C5D78"/>
    <w:rsid w:val="3CA1529C"/>
    <w:rsid w:val="3CBE05CE"/>
    <w:rsid w:val="3CD8721D"/>
    <w:rsid w:val="3CE07385"/>
    <w:rsid w:val="3CF41C29"/>
    <w:rsid w:val="3E2A46ED"/>
    <w:rsid w:val="3E49032C"/>
    <w:rsid w:val="3E67234B"/>
    <w:rsid w:val="3E843AE3"/>
    <w:rsid w:val="3E855C22"/>
    <w:rsid w:val="3F1B2DCF"/>
    <w:rsid w:val="3F3109A9"/>
    <w:rsid w:val="3F67265D"/>
    <w:rsid w:val="3FBDC013"/>
    <w:rsid w:val="401F1B25"/>
    <w:rsid w:val="4033445D"/>
    <w:rsid w:val="4040054B"/>
    <w:rsid w:val="40534AFF"/>
    <w:rsid w:val="409610CA"/>
    <w:rsid w:val="40994C08"/>
    <w:rsid w:val="40A81012"/>
    <w:rsid w:val="40DA3E9C"/>
    <w:rsid w:val="41046FE9"/>
    <w:rsid w:val="41755F54"/>
    <w:rsid w:val="41D878E4"/>
    <w:rsid w:val="41F03822"/>
    <w:rsid w:val="42200A26"/>
    <w:rsid w:val="4258464E"/>
    <w:rsid w:val="42DD6902"/>
    <w:rsid w:val="42DE18F7"/>
    <w:rsid w:val="42F20DCB"/>
    <w:rsid w:val="433501F6"/>
    <w:rsid w:val="4364288C"/>
    <w:rsid w:val="437B6007"/>
    <w:rsid w:val="43A63197"/>
    <w:rsid w:val="43B16810"/>
    <w:rsid w:val="43CC2BFE"/>
    <w:rsid w:val="43FB0AC6"/>
    <w:rsid w:val="4449120D"/>
    <w:rsid w:val="44643C0E"/>
    <w:rsid w:val="44837DA9"/>
    <w:rsid w:val="449C2A6B"/>
    <w:rsid w:val="44B11EA9"/>
    <w:rsid w:val="44B925E4"/>
    <w:rsid w:val="44C0676E"/>
    <w:rsid w:val="44C14D10"/>
    <w:rsid w:val="44E72F00"/>
    <w:rsid w:val="452B3A13"/>
    <w:rsid w:val="45541C46"/>
    <w:rsid w:val="457F73C4"/>
    <w:rsid w:val="45CA7611"/>
    <w:rsid w:val="46073B6D"/>
    <w:rsid w:val="460D0330"/>
    <w:rsid w:val="46463CBF"/>
    <w:rsid w:val="46E079A0"/>
    <w:rsid w:val="47496C41"/>
    <w:rsid w:val="4798764D"/>
    <w:rsid w:val="47AA7868"/>
    <w:rsid w:val="47D806F6"/>
    <w:rsid w:val="47F06A69"/>
    <w:rsid w:val="47F863BD"/>
    <w:rsid w:val="48EA0FDC"/>
    <w:rsid w:val="491B05EA"/>
    <w:rsid w:val="49C60AE8"/>
    <w:rsid w:val="49D441A6"/>
    <w:rsid w:val="4A0D1EF7"/>
    <w:rsid w:val="4A1F489D"/>
    <w:rsid w:val="4A593A0B"/>
    <w:rsid w:val="4A5D3190"/>
    <w:rsid w:val="4A8B1563"/>
    <w:rsid w:val="4AC078D8"/>
    <w:rsid w:val="4AD634F5"/>
    <w:rsid w:val="4B005C5D"/>
    <w:rsid w:val="4B697B8F"/>
    <w:rsid w:val="4BA10FE7"/>
    <w:rsid w:val="4BFE613A"/>
    <w:rsid w:val="4C0715ED"/>
    <w:rsid w:val="4C143394"/>
    <w:rsid w:val="4C264685"/>
    <w:rsid w:val="4CAA6765"/>
    <w:rsid w:val="4CB46189"/>
    <w:rsid w:val="4D0D1815"/>
    <w:rsid w:val="4DA36A88"/>
    <w:rsid w:val="4DB62C0C"/>
    <w:rsid w:val="4DBD12A9"/>
    <w:rsid w:val="4E633462"/>
    <w:rsid w:val="4E686959"/>
    <w:rsid w:val="4EA966BE"/>
    <w:rsid w:val="4EAE38C8"/>
    <w:rsid w:val="4EF362D2"/>
    <w:rsid w:val="4F202944"/>
    <w:rsid w:val="4F293075"/>
    <w:rsid w:val="4F57367E"/>
    <w:rsid w:val="4F661A7F"/>
    <w:rsid w:val="4F8627FB"/>
    <w:rsid w:val="4F9E156A"/>
    <w:rsid w:val="4FC6601B"/>
    <w:rsid w:val="4FFC21C8"/>
    <w:rsid w:val="50075350"/>
    <w:rsid w:val="500B77B1"/>
    <w:rsid w:val="508342FE"/>
    <w:rsid w:val="508E43EE"/>
    <w:rsid w:val="50921DF1"/>
    <w:rsid w:val="515364CE"/>
    <w:rsid w:val="51C753D9"/>
    <w:rsid w:val="52187E83"/>
    <w:rsid w:val="52483D98"/>
    <w:rsid w:val="52D70C14"/>
    <w:rsid w:val="52DA27F6"/>
    <w:rsid w:val="53083028"/>
    <w:rsid w:val="5311687F"/>
    <w:rsid w:val="531E6161"/>
    <w:rsid w:val="532F2EC1"/>
    <w:rsid w:val="53534C10"/>
    <w:rsid w:val="53542670"/>
    <w:rsid w:val="535569D5"/>
    <w:rsid w:val="535B23B4"/>
    <w:rsid w:val="53715570"/>
    <w:rsid w:val="53B01CC7"/>
    <w:rsid w:val="53C25F37"/>
    <w:rsid w:val="53C277EB"/>
    <w:rsid w:val="53FB47FC"/>
    <w:rsid w:val="54200D04"/>
    <w:rsid w:val="54A200EE"/>
    <w:rsid w:val="54E30C95"/>
    <w:rsid w:val="54F41FB5"/>
    <w:rsid w:val="552F56E3"/>
    <w:rsid w:val="55452C2B"/>
    <w:rsid w:val="55522CC5"/>
    <w:rsid w:val="55A058CC"/>
    <w:rsid w:val="55BE25C3"/>
    <w:rsid w:val="561F7505"/>
    <w:rsid w:val="563F4B16"/>
    <w:rsid w:val="56513DC2"/>
    <w:rsid w:val="56650E81"/>
    <w:rsid w:val="56BF3426"/>
    <w:rsid w:val="56F46F59"/>
    <w:rsid w:val="57054C5D"/>
    <w:rsid w:val="57C64CEA"/>
    <w:rsid w:val="57DD0E03"/>
    <w:rsid w:val="57DD6EA2"/>
    <w:rsid w:val="57FF6BD3"/>
    <w:rsid w:val="58144151"/>
    <w:rsid w:val="581D3687"/>
    <w:rsid w:val="58414090"/>
    <w:rsid w:val="58523B82"/>
    <w:rsid w:val="589B7350"/>
    <w:rsid w:val="589E5017"/>
    <w:rsid w:val="58BE59F7"/>
    <w:rsid w:val="591B305D"/>
    <w:rsid w:val="59B76098"/>
    <w:rsid w:val="59FF38D6"/>
    <w:rsid w:val="5A1B6CAF"/>
    <w:rsid w:val="5A747C50"/>
    <w:rsid w:val="5A7A3C33"/>
    <w:rsid w:val="5A9968B0"/>
    <w:rsid w:val="5B340D27"/>
    <w:rsid w:val="5B47552E"/>
    <w:rsid w:val="5B856AA6"/>
    <w:rsid w:val="5B9F1FEA"/>
    <w:rsid w:val="5BDD59BB"/>
    <w:rsid w:val="5C6A5B6B"/>
    <w:rsid w:val="5CA966D6"/>
    <w:rsid w:val="5CC848C1"/>
    <w:rsid w:val="5CFF2C3A"/>
    <w:rsid w:val="5D2E6280"/>
    <w:rsid w:val="5D421F21"/>
    <w:rsid w:val="5DC15B64"/>
    <w:rsid w:val="5E512016"/>
    <w:rsid w:val="5E907CA3"/>
    <w:rsid w:val="5EA63607"/>
    <w:rsid w:val="5EB20B90"/>
    <w:rsid w:val="5ED8272C"/>
    <w:rsid w:val="5F03012F"/>
    <w:rsid w:val="5F1252CD"/>
    <w:rsid w:val="5F245B8C"/>
    <w:rsid w:val="5F8B4411"/>
    <w:rsid w:val="5F9A775B"/>
    <w:rsid w:val="5FBF4237"/>
    <w:rsid w:val="5FCF58DE"/>
    <w:rsid w:val="5FD34660"/>
    <w:rsid w:val="602F7C5F"/>
    <w:rsid w:val="60BA2960"/>
    <w:rsid w:val="60D74DEA"/>
    <w:rsid w:val="610956AD"/>
    <w:rsid w:val="611F485D"/>
    <w:rsid w:val="61550146"/>
    <w:rsid w:val="616127D0"/>
    <w:rsid w:val="61AD5E34"/>
    <w:rsid w:val="61BD395C"/>
    <w:rsid w:val="621243C2"/>
    <w:rsid w:val="62200033"/>
    <w:rsid w:val="629C6EE3"/>
    <w:rsid w:val="62DE7AAF"/>
    <w:rsid w:val="631334A6"/>
    <w:rsid w:val="633566DB"/>
    <w:rsid w:val="63497970"/>
    <w:rsid w:val="635C008B"/>
    <w:rsid w:val="63916160"/>
    <w:rsid w:val="63CF4A97"/>
    <w:rsid w:val="644D348F"/>
    <w:rsid w:val="645967E3"/>
    <w:rsid w:val="64D41552"/>
    <w:rsid w:val="64E60391"/>
    <w:rsid w:val="64ED7A6D"/>
    <w:rsid w:val="65485862"/>
    <w:rsid w:val="65886D12"/>
    <w:rsid w:val="659C6963"/>
    <w:rsid w:val="65A23055"/>
    <w:rsid w:val="66464174"/>
    <w:rsid w:val="66964A16"/>
    <w:rsid w:val="66B20B70"/>
    <w:rsid w:val="66E01AF5"/>
    <w:rsid w:val="67283A77"/>
    <w:rsid w:val="67813779"/>
    <w:rsid w:val="67C035E2"/>
    <w:rsid w:val="67E646A2"/>
    <w:rsid w:val="67F977B5"/>
    <w:rsid w:val="682B72DB"/>
    <w:rsid w:val="683D4E6B"/>
    <w:rsid w:val="68556CE7"/>
    <w:rsid w:val="686654EC"/>
    <w:rsid w:val="68697DB0"/>
    <w:rsid w:val="68CD4B9F"/>
    <w:rsid w:val="68DA6DDE"/>
    <w:rsid w:val="68E945E0"/>
    <w:rsid w:val="690252CA"/>
    <w:rsid w:val="692A0243"/>
    <w:rsid w:val="692A0DD3"/>
    <w:rsid w:val="6964205E"/>
    <w:rsid w:val="69706A21"/>
    <w:rsid w:val="69EB3B72"/>
    <w:rsid w:val="69F55356"/>
    <w:rsid w:val="6A1B2873"/>
    <w:rsid w:val="6A3423C9"/>
    <w:rsid w:val="6A3B1103"/>
    <w:rsid w:val="6A470FC9"/>
    <w:rsid w:val="6A7D6437"/>
    <w:rsid w:val="6B262CD4"/>
    <w:rsid w:val="6B9C2021"/>
    <w:rsid w:val="6BC50238"/>
    <w:rsid w:val="6BF30DC0"/>
    <w:rsid w:val="6BF8582E"/>
    <w:rsid w:val="6C0731FA"/>
    <w:rsid w:val="6C24189C"/>
    <w:rsid w:val="6C302088"/>
    <w:rsid w:val="6C3259CE"/>
    <w:rsid w:val="6C3A7C27"/>
    <w:rsid w:val="6C880A26"/>
    <w:rsid w:val="6CA4235E"/>
    <w:rsid w:val="6CB870B9"/>
    <w:rsid w:val="6CD74FCF"/>
    <w:rsid w:val="6CE60925"/>
    <w:rsid w:val="6D187B25"/>
    <w:rsid w:val="6D525592"/>
    <w:rsid w:val="6D784D65"/>
    <w:rsid w:val="6DDC782A"/>
    <w:rsid w:val="6E0E0C26"/>
    <w:rsid w:val="6E3A346B"/>
    <w:rsid w:val="6E4D6669"/>
    <w:rsid w:val="6E6175B3"/>
    <w:rsid w:val="6E69536A"/>
    <w:rsid w:val="6E733A7A"/>
    <w:rsid w:val="6E785A6E"/>
    <w:rsid w:val="6E9F6595"/>
    <w:rsid w:val="6EA859C5"/>
    <w:rsid w:val="6EB1286D"/>
    <w:rsid w:val="6EC77353"/>
    <w:rsid w:val="6ED62FBC"/>
    <w:rsid w:val="6EF87C7C"/>
    <w:rsid w:val="6F3B423B"/>
    <w:rsid w:val="6F4E4B20"/>
    <w:rsid w:val="6F7A440F"/>
    <w:rsid w:val="6F7B7222"/>
    <w:rsid w:val="6F890EA8"/>
    <w:rsid w:val="6F9FF950"/>
    <w:rsid w:val="6FD04F6F"/>
    <w:rsid w:val="701D4E00"/>
    <w:rsid w:val="702618A3"/>
    <w:rsid w:val="70645F10"/>
    <w:rsid w:val="706E5460"/>
    <w:rsid w:val="707D731C"/>
    <w:rsid w:val="70D93DAE"/>
    <w:rsid w:val="70F04414"/>
    <w:rsid w:val="711137E9"/>
    <w:rsid w:val="713C350D"/>
    <w:rsid w:val="714B5725"/>
    <w:rsid w:val="714D0F73"/>
    <w:rsid w:val="7160509D"/>
    <w:rsid w:val="718034A7"/>
    <w:rsid w:val="71AC6943"/>
    <w:rsid w:val="71CE73FA"/>
    <w:rsid w:val="71DC1AE7"/>
    <w:rsid w:val="7271123C"/>
    <w:rsid w:val="728A51D9"/>
    <w:rsid w:val="72A72905"/>
    <w:rsid w:val="72F44433"/>
    <w:rsid w:val="731178E3"/>
    <w:rsid w:val="734463A5"/>
    <w:rsid w:val="735C3D8F"/>
    <w:rsid w:val="73685EC7"/>
    <w:rsid w:val="73784B15"/>
    <w:rsid w:val="73945A72"/>
    <w:rsid w:val="73F51266"/>
    <w:rsid w:val="741E080D"/>
    <w:rsid w:val="744743E3"/>
    <w:rsid w:val="745D75D2"/>
    <w:rsid w:val="747F01DD"/>
    <w:rsid w:val="74972560"/>
    <w:rsid w:val="74A6722E"/>
    <w:rsid w:val="74C40CEC"/>
    <w:rsid w:val="751E27AB"/>
    <w:rsid w:val="7548283A"/>
    <w:rsid w:val="758A0075"/>
    <w:rsid w:val="758C2595"/>
    <w:rsid w:val="7598422A"/>
    <w:rsid w:val="75B07AA1"/>
    <w:rsid w:val="76342C6E"/>
    <w:rsid w:val="764220F8"/>
    <w:rsid w:val="76AB6B19"/>
    <w:rsid w:val="77065D36"/>
    <w:rsid w:val="77170059"/>
    <w:rsid w:val="77204A34"/>
    <w:rsid w:val="775246D5"/>
    <w:rsid w:val="77527F81"/>
    <w:rsid w:val="77B3672D"/>
    <w:rsid w:val="77E270F6"/>
    <w:rsid w:val="77F0551E"/>
    <w:rsid w:val="78004A3D"/>
    <w:rsid w:val="783B73F7"/>
    <w:rsid w:val="789E6BEB"/>
    <w:rsid w:val="78EF585F"/>
    <w:rsid w:val="78F15B54"/>
    <w:rsid w:val="78F92FD1"/>
    <w:rsid w:val="79483043"/>
    <w:rsid w:val="795F717A"/>
    <w:rsid w:val="79B3393D"/>
    <w:rsid w:val="79DC5CFA"/>
    <w:rsid w:val="79F63C5D"/>
    <w:rsid w:val="7A2D36EF"/>
    <w:rsid w:val="7A416774"/>
    <w:rsid w:val="7A471FE0"/>
    <w:rsid w:val="7AED2669"/>
    <w:rsid w:val="7AF144E1"/>
    <w:rsid w:val="7AF661D7"/>
    <w:rsid w:val="7B003D43"/>
    <w:rsid w:val="7B0375EA"/>
    <w:rsid w:val="7B2D13D2"/>
    <w:rsid w:val="7B49425C"/>
    <w:rsid w:val="7B660C66"/>
    <w:rsid w:val="7BDE5A3E"/>
    <w:rsid w:val="7C045812"/>
    <w:rsid w:val="7C152F6A"/>
    <w:rsid w:val="7C321491"/>
    <w:rsid w:val="7C322E0F"/>
    <w:rsid w:val="7C47239B"/>
    <w:rsid w:val="7C6A7247"/>
    <w:rsid w:val="7C7F2EAD"/>
    <w:rsid w:val="7C8F5336"/>
    <w:rsid w:val="7CBB49C2"/>
    <w:rsid w:val="7CBC2A91"/>
    <w:rsid w:val="7CDD6772"/>
    <w:rsid w:val="7D081224"/>
    <w:rsid w:val="7D107AA9"/>
    <w:rsid w:val="7D5822A5"/>
    <w:rsid w:val="7D6D2E9E"/>
    <w:rsid w:val="7DCD5A40"/>
    <w:rsid w:val="7E045B32"/>
    <w:rsid w:val="7E222F11"/>
    <w:rsid w:val="7E30526D"/>
    <w:rsid w:val="7E3C2153"/>
    <w:rsid w:val="7E7652C9"/>
    <w:rsid w:val="7EC15089"/>
    <w:rsid w:val="7EDE2C4E"/>
    <w:rsid w:val="7EFD58E0"/>
    <w:rsid w:val="7F605A46"/>
    <w:rsid w:val="7F7FA925"/>
    <w:rsid w:val="7F9F1199"/>
    <w:rsid w:val="97FDC626"/>
    <w:rsid w:val="9FFB06C1"/>
    <w:rsid w:val="AF1FA50D"/>
    <w:rsid w:val="B7F70111"/>
    <w:rsid w:val="B7FF5FBB"/>
    <w:rsid w:val="CFC77DAF"/>
    <w:rsid w:val="F9EF1FE3"/>
    <w:rsid w:val="FF7F1C0B"/>
    <w:rsid w:val="FFCD1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楷体_GB2312"/>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6">
    <w:name w:val="Body Text"/>
    <w:basedOn w:val="1"/>
    <w:next w:val="7"/>
    <w:qFormat/>
    <w:uiPriority w:val="0"/>
    <w:pPr>
      <w:spacing w:after="120"/>
    </w:pPr>
    <w:rPr>
      <w:rFonts w:ascii="Times New Roman" w:hAnsi="Times New Roman"/>
      <w:bCs/>
      <w:kern w:val="0"/>
      <w:sz w:val="32"/>
      <w:szCs w:val="20"/>
    </w:rPr>
  </w:style>
  <w:style w:type="paragraph" w:styleId="7">
    <w:name w:val="Title"/>
    <w:basedOn w:val="1"/>
    <w:next w:val="1"/>
    <w:qFormat/>
    <w:uiPriority w:val="0"/>
    <w:pPr>
      <w:spacing w:before="240" w:beforeLines="0" w:beforeAutospacing="0" w:after="60" w:afterLines="0" w:afterAutospacing="0"/>
      <w:jc w:val="center"/>
      <w:outlineLvl w:val="0"/>
    </w:pPr>
    <w:rPr>
      <w:rFonts w:ascii="Arial" w:hAnsi="Arial" w:cs="Times New Roman"/>
      <w:b/>
      <w:sz w:val="32"/>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styleId="19">
    <w:name w:val="footnote reference"/>
    <w:basedOn w:val="16"/>
    <w:qFormat/>
    <w:uiPriority w:val="0"/>
    <w:rPr>
      <w:vertAlign w:val="superscript"/>
    </w:rPr>
  </w:style>
  <w:style w:type="character" w:customStyle="1" w:styleId="20">
    <w:name w:val="NormalCharacter"/>
    <w:semiHidden/>
    <w:qFormat/>
    <w:uiPriority w:val="0"/>
    <w:rPr>
      <w:rFonts w:ascii="Calibri" w:hAnsi="Calibri" w:eastAsia="宋体" w:cs="Times New Roman"/>
      <w:kern w:val="2"/>
      <w:sz w:val="21"/>
      <w:szCs w:val="24"/>
      <w:lang w:val="en-US" w:eastAsia="zh-CN" w:bidi="ar-SA"/>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4965</Words>
  <Characters>5087</Characters>
  <Lines>0</Lines>
  <Paragraphs>0</Paragraphs>
  <TotalTime>121</TotalTime>
  <ScaleCrop>false</ScaleCrop>
  <LinksUpToDate>false</LinksUpToDate>
  <CharactersWithSpaces>5204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abc</cp:lastModifiedBy>
  <cp:lastPrinted>2024-09-29T17:25:00Z</cp:lastPrinted>
  <dcterms:modified xsi:type="dcterms:W3CDTF">2024-10-10T09:03:11Z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C96D1750E63B4A549EA478ADAB8FDDB9_13</vt:lpwstr>
  </property>
</Properties>
</file>