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关于开展梅花旅游文化系列活动及春节期间的人居环境整治提升行动的通知</w:t>
      </w: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第七届普宁梅花旅游文化系列活动顺利开展及保障群众在祥和洁净的环境中欢度春节，充分展示我场的美丽乡村风貌、卫生环境，经公司党委会研究决定于梅花旅游文化系列活动期间以及春节前夕开展大坪农场人居环境整治提升行动，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一、整治提升行动时间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从2024年12月25日至2025年1月25日。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二、整治提升行动范围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全场各村（居）委会。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三、整治提升行动内容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各村（居）委会对重要区域的环境卫生进行整治，落实门前三包、加强五边的垃圾清理、水体的管护和农村公厕的保洁，并加大环境卫生知识宣传的力度等情况。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四、有关要求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（一）提高政治站位。</w:t>
      </w:r>
      <w:r>
        <w:rPr>
          <w:rFonts w:hint="eastAsia" w:ascii="仿宋_GB2312" w:hAnsi="仿宋_GB2312" w:eastAsia="仿宋_GB2312" w:cs="仿宋_GB2312"/>
          <w:sz w:val="32"/>
          <w:szCs w:val="32"/>
          <w:lang w:val="en-US" w:eastAsia="zh-CN"/>
        </w:rPr>
        <w:t>各地要切实提高政治站位，高度重视此次人居环境整治提升工作，加强组织领导，全力推进美丽乡村建设，为此次梅花活动及春节做好环境准备。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（二）进一步压实工作责任。</w:t>
      </w:r>
      <w:r>
        <w:rPr>
          <w:rFonts w:hint="eastAsia" w:ascii="仿宋_GB2312" w:hAnsi="仿宋_GB2312" w:eastAsia="仿宋_GB2312" w:cs="仿宋_GB2312"/>
          <w:sz w:val="32"/>
          <w:szCs w:val="32"/>
          <w:lang w:val="en-US" w:eastAsia="zh-CN"/>
        </w:rPr>
        <w:t>针对检查发现问题，各地要迅速开展整改，并举一反三，全面开展排查，持续抓好整改提升，掀起新一轮农村人居环境整治热潮。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（三）落实长效管护机制。</w:t>
      </w:r>
      <w:r>
        <w:rPr>
          <w:rFonts w:hint="eastAsia" w:ascii="仿宋_GB2312" w:hAnsi="仿宋_GB2312" w:eastAsia="仿宋_GB2312" w:cs="仿宋_GB2312"/>
          <w:sz w:val="32"/>
          <w:szCs w:val="32"/>
          <w:lang w:val="en-US" w:eastAsia="zh-CN"/>
        </w:rPr>
        <w:t>各地要坚持“当下改”和“长久立”相结合，强化日常监督检查，要抓好长效管护机制的执行落实，加强日常巡查整改，确保环境整治全面到位。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（四）进一步加强宣传引导。</w:t>
      </w:r>
      <w:r>
        <w:rPr>
          <w:rFonts w:hint="eastAsia" w:ascii="仿宋_GB2312" w:hAnsi="仿宋_GB2312" w:eastAsia="仿宋_GB2312" w:cs="仿宋_GB2312"/>
          <w:sz w:val="32"/>
          <w:szCs w:val="32"/>
          <w:lang w:val="en-US" w:eastAsia="zh-CN"/>
        </w:rPr>
        <w:t>各地要加大创卫宣传力度，依托宣传栏、横幅、微信公众号等载体，全方位、深层次、多角度开展农村人居环境整治宣传教育，唤醒广大人民群众“主人翁”意识，提升人民群众参与人居环境整治思想自觉和行动自觉，改进生活方式、形成良好习惯，激发改善提升人居环境的内生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广东农垦大坪农场有限公司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2024年12月24日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33F51"/>
    <w:rsid w:val="14C3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120" w:after="120"/>
      <w:outlineLvl w:val="1"/>
    </w:pPr>
    <w:rPr>
      <w:rFonts w:ascii="Times New Roman" w:hAnsi="Times New Roman" w:eastAsia="微软雅黑" w:cs="Times New Roman"/>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2025-01-06T07:20:00Z</dcterms:created>
  <dc:creator>Administrator</dc:creator>
  <cp:lastModifiedBy>Administrator</cp:lastModifiedBy>
  <dcterms:modified xsi:type="dcterms:W3CDTF">2025-01-06T07:20:50Z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