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BB6B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附件：</w:t>
      </w:r>
      <w:r>
        <w:rPr>
          <w:rFonts w:hint="eastAsia" w:ascii="仿宋" w:hAnsi="仿宋" w:eastAsia="仿宋" w:cs="仿宋"/>
          <w:sz w:val="24"/>
          <w:szCs w:val="24"/>
          <w:lang w:val="en-US" w:eastAsia="zh-CN"/>
        </w:rPr>
        <w:t>1</w:t>
      </w:r>
    </w:p>
    <w:p w14:paraId="01375E7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outlineLvl w:val="9"/>
        <w:rPr>
          <w:rFonts w:hint="eastAsia" w:ascii="仿宋" w:hAnsi="仿宋" w:eastAsia="仿宋" w:cs="仿宋"/>
          <w:b/>
          <w:bCs/>
          <w:sz w:val="44"/>
          <w:szCs w:val="44"/>
          <w:vertAlign w:val="baseline"/>
          <w:lang w:val="en-US" w:eastAsia="zh-CN"/>
        </w:rPr>
      </w:pPr>
      <w:r>
        <w:rPr>
          <w:rFonts w:hint="eastAsia" w:ascii="仿宋" w:hAnsi="仿宋" w:eastAsia="仿宋" w:cs="仿宋"/>
          <w:b/>
          <w:bCs/>
          <w:sz w:val="44"/>
          <w:szCs w:val="44"/>
          <w:vertAlign w:val="baseline"/>
          <w:lang w:val="en-US" w:eastAsia="zh-CN"/>
        </w:rPr>
        <w:t>普宁市洪阳镇人民政府保安服务采购项目</w:t>
      </w:r>
    </w:p>
    <w:p w14:paraId="66F9D97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outlineLvl w:val="9"/>
        <w:rPr>
          <w:rFonts w:hint="eastAsia" w:ascii="仿宋" w:hAnsi="仿宋" w:eastAsia="仿宋" w:cs="仿宋"/>
          <w:sz w:val="20"/>
          <w:szCs w:val="22"/>
          <w:lang w:val="en-US" w:eastAsia="zh-CN"/>
        </w:rPr>
      </w:pPr>
      <w:r>
        <w:rPr>
          <w:rFonts w:hint="eastAsia" w:ascii="仿宋" w:hAnsi="仿宋" w:eastAsia="仿宋" w:cs="仿宋"/>
          <w:b/>
          <w:bCs/>
          <w:sz w:val="44"/>
          <w:szCs w:val="44"/>
          <w:vertAlign w:val="baseline"/>
          <w:lang w:val="en-US" w:eastAsia="zh-CN"/>
        </w:rPr>
        <w:t>采购需求</w:t>
      </w:r>
    </w:p>
    <w:p w14:paraId="2660F07C">
      <w:pPr>
        <w:pStyle w:val="3"/>
        <w:ind w:left="0" w:leftChars="0" w:firstLine="0" w:firstLineChars="0"/>
        <w:jc w:val="both"/>
        <w:rPr>
          <w:rFonts w:hint="eastAsia" w:ascii="仿宋" w:hAnsi="仿宋" w:eastAsia="仿宋" w:cs="仿宋"/>
        </w:rPr>
      </w:pPr>
    </w:p>
    <w:p w14:paraId="235CE761">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一、服务范围</w:t>
      </w:r>
    </w:p>
    <w:p w14:paraId="34A63754">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普宁市洪阳镇人民政府位于广东省揭阳市普宁市洪阳镇商贸城一路28号，本项目服务范围为普宁市洪阳镇人民政府办公大楼，面积合计建筑面积约6392㎡，占地面积约4762㎡。</w:t>
      </w:r>
    </w:p>
    <w:p w14:paraId="0F9F7361">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二、服务内容</w:t>
      </w:r>
    </w:p>
    <w:p w14:paraId="0122DD5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1、服务范围内的安全监控、协助当地公安机关进行安全监控和巡视等治安工作，杜绝火灾和治安隐患，监控室和大门外停车场环境卫生清洁。</w:t>
      </w:r>
    </w:p>
    <w:p w14:paraId="5442C797">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2、协助提供车辆运行维护、停车场管理。</w:t>
      </w:r>
    </w:p>
    <w:p w14:paraId="12087A85">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3、法律、法规和政策规定由物业管理服务公司管理的其它事项，以及采购单位赋予的其他临时性任务。</w:t>
      </w:r>
    </w:p>
    <w:p w14:paraId="298EC60C">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三、服务期限：2年。</w:t>
      </w:r>
    </w:p>
    <w:p w14:paraId="0439EDDD">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四、服务要求</w:t>
      </w:r>
    </w:p>
    <w:p w14:paraId="52BF477B">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（一）人员配置要求</w:t>
      </w:r>
    </w:p>
    <w:p w14:paraId="6FC45108">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1、为本项目配备保安员≥4人。</w:t>
      </w:r>
    </w:p>
    <w:p w14:paraId="6FFC02C8">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（二）服务要求</w:t>
      </w:r>
    </w:p>
    <w:p w14:paraId="7448293F">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1、办公大楼是普宁市洪阳镇人民政府相关部门的办公重地，人员进出较多，环境复杂，对安全性、规范性要求严格，服务方应为采购人提供高标准、高档次的物业管理服务。</w:t>
      </w:r>
    </w:p>
    <w:p w14:paraId="23F14A47">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2、服务方对大楼的物业管理服务方案、组织架构、人员录用配备、技术水平、建立的各项规章制度，在实施前要报告采购人管理机构，并征得其同意。</w:t>
      </w:r>
    </w:p>
    <w:p w14:paraId="4DAA937F">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3、采购方在人员上要按需配备、优质、高效和相对固定，在拟定组织架构设置、服务方案时，能充分考虑自身实力和管理优势。最大限度地满足采购人的需求，向采购单位提供质价相符的优质服务。 </w:t>
      </w:r>
    </w:p>
    <w:p w14:paraId="320DCD1E">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4、在处理特殊情况和紧急、突发事件时需紧急处理时，采购人管理机构对保安员有直接指挥权，服务方应确保保安员能及时到场处理。</w:t>
      </w:r>
    </w:p>
    <w:p w14:paraId="12987EBF">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5、服务方对所录用的保安员要切实核对身份，保证没有犯罪记录，身体健康。专业岗位人员须有相关的专业技术等级证书，持证上岗。</w:t>
      </w:r>
    </w:p>
    <w:p w14:paraId="4036C4A8">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6、服务方保安员要按岗位统一着装，言行规范，注意仪容仪表和公众形象，并要求有一套服务规范和文明用语。对一些公众岗位人员的体型、相貌、身高有特殊要求的需满足。</w:t>
      </w:r>
    </w:p>
    <w:p w14:paraId="436D188D">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7、岗位职责</w:t>
      </w:r>
    </w:p>
    <w:p w14:paraId="7F2E0891">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（1）疏导出入车辆和行人，清理责任区无关人员，保证出入车辆畅通，人员出入有序。</w:t>
      </w:r>
    </w:p>
    <w:p w14:paraId="68994F0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（2）若遇身份不明的人员应上前礼貌询问之后才允许进去单位。</w:t>
      </w:r>
    </w:p>
    <w:p w14:paraId="7CF83DE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（3）密切观察出入单位的人员的动态，如察觉有异样应及时向上级汇报情况，寻求支援。</w:t>
      </w:r>
    </w:p>
    <w:p w14:paraId="3415B22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（4）加强巡视检查，防止被盗事件发生。</w:t>
      </w:r>
    </w:p>
    <w:p w14:paraId="73436004">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（5）未经领导同意，任何外来人员所搬运的物品货物及机器设备，不准出单位，发现此类情况立即汇报。</w:t>
      </w:r>
    </w:p>
    <w:p w14:paraId="0CBE2354">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（6）正确处理各类纠纷，服从领导工作指示及指导意见。</w:t>
      </w:r>
    </w:p>
    <w:p w14:paraId="51416758">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（7）坚持执行每日对重要位置要勤查、勤管，认真做好四防工作，确保财物安全。</w:t>
      </w:r>
    </w:p>
    <w:p w14:paraId="34D919AF">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（8）依法办事、廉洁奉公、不贪污受贿、不徇私枉法，坚决同违法犯罪和不良行为作斗争，积极协助公安机关、单位揭发、检举犯罪和违法行为。</w:t>
      </w:r>
    </w:p>
    <w:p w14:paraId="3F62B775">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（9）发现违法犯罪人员作案时，及时制止、抓获、并报告当地公安机关及时处理。</w:t>
      </w:r>
    </w:p>
    <w:p w14:paraId="3CB7391A">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8、保安员警棍佩戴使用要求</w:t>
      </w:r>
    </w:p>
    <w:p w14:paraId="35E5DE3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（1）警棍是保安员上班时佩带的自卫防暴器械，保安员应严格保管和使用，不得将警棍转借他人。</w:t>
      </w:r>
    </w:p>
    <w:p w14:paraId="4DB2BB47">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（2）当值保安员应将警棍挂在腰带后侧。</w:t>
      </w:r>
    </w:p>
    <w:p w14:paraId="7AEBC8E1">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（3）不得在岗位上随便玩耍或挥舞警棍。</w:t>
      </w:r>
    </w:p>
    <w:p w14:paraId="7C93619F">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（4）处理一般问题时，不得手持警棍或用警棍指着他人讲话。</w:t>
      </w:r>
    </w:p>
    <w:p w14:paraId="7927ABAB">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（5）非紧急情况或人身安全未受威胁的情况下，保安员不得以任何借口或理由使用警棍攻击他人。</w:t>
      </w:r>
    </w:p>
    <w:p w14:paraId="710A1A22">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9、培训要求：保安员上岗前须经过规范培训</w:t>
      </w:r>
    </w:p>
    <w:p w14:paraId="2397A8C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（1）物业管理服务理论知识的培训，让全体参训保安员熟知物业管理服务工作性质、地位、任务及工作职责权限，全面掌握物业管理服务知识和法律法规，在工作中应注意的事项和一般情况的处置。</w:t>
      </w:r>
    </w:p>
    <w:p w14:paraId="14C2000D">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（2）军事动作的培训，让全体参训保安员随时保持良好的军姿，严整的军容风貌，使队列动作整齐划一、协调一致。严格的组织纪律性，使全体参训保安员在执勤中能严守工作纪律。</w:t>
      </w:r>
    </w:p>
    <w:p w14:paraId="44E16EEF">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10、职业纪律要求</w:t>
      </w:r>
    </w:p>
    <w:p w14:paraId="154F6375">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（1）严禁保安员执勤着装不整齐，不按规定着装佩带不全。</w:t>
      </w:r>
    </w:p>
    <w:p w14:paraId="3B5F8C32">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（2）严禁保安员当班时看阅书报小说，玩游戏机等与工作无关的事情。</w:t>
      </w:r>
    </w:p>
    <w:p w14:paraId="59363F5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（3）严禁保安员值班时打瞌睡或聚众聊天嬉闹。</w:t>
      </w:r>
    </w:p>
    <w:p w14:paraId="2E114E2A">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（4）严禁饮酒执勤或在公共区域、执勤区域吸烟。</w:t>
      </w:r>
    </w:p>
    <w:p w14:paraId="55729FAC">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（5）严禁交接班不清楚，未经上级批准，私自请人顶班，私自留宿他人。</w:t>
      </w:r>
    </w:p>
    <w:p w14:paraId="690E22E8">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（6）严禁非法扣留他人证件及物品或接受他人的钱物。</w:t>
      </w:r>
    </w:p>
    <w:p w14:paraId="6AA204B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（7）严禁在突发事件，紧急情况中临阵脱逃或视之不理。</w:t>
      </w:r>
    </w:p>
    <w:p w14:paraId="7B40FABA">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（8）严禁保安员之间，监守自盜，以权谋私。</w:t>
      </w:r>
    </w:p>
    <w:p w14:paraId="63E79058">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（9）严禁违反物业管理器材的操作规定或转借。</w:t>
      </w:r>
    </w:p>
    <w:p w14:paraId="75A04EC8">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（10）严禁无故不参与物业管理会议培训学习训练及集体活动。</w:t>
      </w:r>
    </w:p>
    <w:p w14:paraId="4104100A">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（11）严禁拉帮结派、搞不团结、顶撞上级。</w:t>
      </w:r>
    </w:p>
    <w:p w14:paraId="569D102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（12）严禁未经批准缺勤和擅自离开岗位或请假不按时归队。</w:t>
      </w:r>
    </w:p>
    <w:p w14:paraId="2F147D1B">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（13）严禁私自运用单位财产物品。</w:t>
      </w:r>
    </w:p>
    <w:p w14:paraId="262D942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（14）严禁招惹或教唆他人参与社会聚众打架、斗殴、抢劫等违法活动。</w:t>
      </w:r>
    </w:p>
    <w:p w14:paraId="7A93CCEF">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（15）严禁泄露单位及物业管理机密。</w:t>
      </w:r>
    </w:p>
    <w:p w14:paraId="7743C155">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（16）严禁隐瞒不向上级汇报工作中存在的问题或可能造成的后果。</w:t>
      </w:r>
    </w:p>
    <w:p w14:paraId="6BCB71B4">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11、规范用语要求</w:t>
      </w:r>
    </w:p>
    <w:p w14:paraId="3835874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规范用语:您好、请进、请讲、请稍等、请您岀示证件、请您把车停好、请您登记、请问您找谁、抱歉、对不起、谢谢、再见等。</w:t>
      </w:r>
    </w:p>
    <w:p w14:paraId="2960D070">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12、其他要求</w:t>
      </w:r>
    </w:p>
    <w:p w14:paraId="6E42BF6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服务方须提供常设的投诉热线服务，并对投诉内容进行及时跟踪、回访。对采购人的投诉通知，必须按采购人制定的时间内处理完毕，若突发事件不能在短时间内解决，服务方必须采取应急措施，或按采购人认可的应急方案执行，不得影响采购人的正常工作业务。</w:t>
      </w:r>
    </w:p>
    <w:p w14:paraId="4EF82B2B">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（2）服务方必须建立完善的管理服务质量自检体系，对自身管理制度、管理计划和管理质量进行严格的自检。</w:t>
      </w:r>
    </w:p>
    <w:p w14:paraId="24938988">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管理服务期内，采购人有权按本项目的管理要求对服务方进行不定期抽查检查及满意度测评，若对不合格的管理服务或不满意提出三次警告后，仍未在期限内得到有效的解决时，采购人有权扣罚合同总额1%的违约金。若再次出现不合格的管理服务或不满意提出三次，采购人有权要求终止合同。造成采购人经济损失的，服务方应给予采购人经济赔偿，并承担相应的法律责任。</w:t>
      </w:r>
    </w:p>
    <w:p w14:paraId="0A02080B">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（4）采购人如委托事项遇到自然灾害不可抗力事件或因体制改革单位撤并、财政资金改革等造成合同无法履行，合同自然终止，由此造成的损失，采购人不负担责任。</w:t>
      </w:r>
    </w:p>
    <w:p w14:paraId="5302A11B">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（5）服务方的保安服务人员需要具备相应的资质和培训证书。保安服务人员在上岗前提供由合规医疗机构出具的有效的体检报告，报告内容至少涵盖一般入职体检项目，体检所产生的费用由服务方承担；</w:t>
      </w:r>
    </w:p>
    <w:p w14:paraId="32DBBE52">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（6）服务方必须严格按照国家相关的劳动法的规定，与本项目服务人员签订劳动合同，负责服务人员的工资发放并为其办理社保等事务。如发生劳资纠纷，由供应商解决，采购人不承担任何责任；</w:t>
      </w:r>
    </w:p>
    <w:p w14:paraId="5C62D6E1">
      <w:pPr>
        <w:keepNext w:val="0"/>
        <w:keepLines w:val="0"/>
        <w:pageBreakBefore w:val="0"/>
        <w:widowControl w:val="0"/>
        <w:kinsoku/>
        <w:wordWrap/>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（7）服务方在安保服务中违反国家法律法规或保安行业规范，因过失造成他人人身伤亡的，均由服务方负责处理并承担法律责任和善良道义责任，采购人不承担相关责任。</w:t>
      </w:r>
    </w:p>
    <w:p w14:paraId="41CA3D85">
      <w:pP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br w:type="page"/>
      </w:r>
    </w:p>
    <w:p w14:paraId="1638CE0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附件：</w:t>
      </w:r>
      <w:r>
        <w:rPr>
          <w:rFonts w:hint="eastAsia" w:ascii="仿宋" w:hAnsi="仿宋" w:eastAsia="仿宋" w:cs="仿宋"/>
          <w:sz w:val="24"/>
          <w:szCs w:val="24"/>
          <w:lang w:val="en-US" w:eastAsia="zh-CN"/>
        </w:rPr>
        <w:t>2</w:t>
      </w:r>
    </w:p>
    <w:p w14:paraId="47D87407">
      <w:pPr>
        <w:pStyle w:val="3"/>
        <w:ind w:left="0" w:leftChars="0" w:firstLine="0" w:firstLineChars="0"/>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普宁市洪阳镇人民政府保安服务采购项目</w:t>
      </w:r>
    </w:p>
    <w:p w14:paraId="37CF8AD9">
      <w:pPr>
        <w:pStyle w:val="3"/>
        <w:ind w:left="0" w:leftChars="0" w:firstLine="0" w:firstLineChars="0"/>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报价一览表</w:t>
      </w:r>
    </w:p>
    <w:tbl>
      <w:tblPr>
        <w:tblStyle w:val="5"/>
        <w:tblW w:w="105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autofit"/>
        <w:tblCellMar>
          <w:top w:w="0" w:type="dxa"/>
          <w:left w:w="0" w:type="dxa"/>
          <w:bottom w:w="0" w:type="dxa"/>
          <w:right w:w="0" w:type="dxa"/>
        </w:tblCellMar>
      </w:tblPr>
      <w:tblGrid>
        <w:gridCol w:w="3515"/>
        <w:gridCol w:w="1525"/>
        <w:gridCol w:w="1950"/>
        <w:gridCol w:w="2009"/>
        <w:gridCol w:w="1534"/>
      </w:tblGrid>
      <w:tr w14:paraId="29E18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3515" w:type="dxa"/>
            <w:tcBorders>
              <w:tl2br w:val="nil"/>
              <w:tr2bl w:val="nil"/>
            </w:tcBorders>
            <w:shd w:val="clear" w:color="auto" w:fill="FFFFFF"/>
            <w:tcMar>
              <w:top w:w="75" w:type="dxa"/>
              <w:left w:w="105" w:type="dxa"/>
              <w:bottom w:w="75" w:type="dxa"/>
              <w:right w:w="105" w:type="dxa"/>
            </w:tcMar>
            <w:vAlign w:val="center"/>
          </w:tcPr>
          <w:p w14:paraId="00240B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报价内容</w:t>
            </w:r>
          </w:p>
        </w:tc>
        <w:tc>
          <w:tcPr>
            <w:tcW w:w="1525" w:type="dxa"/>
            <w:tcBorders>
              <w:tl2br w:val="nil"/>
              <w:tr2bl w:val="nil"/>
            </w:tcBorders>
            <w:shd w:val="clear" w:color="auto" w:fill="FFFFFF"/>
            <w:tcMar>
              <w:top w:w="75" w:type="dxa"/>
              <w:left w:w="105" w:type="dxa"/>
              <w:bottom w:w="75" w:type="dxa"/>
              <w:right w:w="105" w:type="dxa"/>
            </w:tcMar>
            <w:vAlign w:val="center"/>
          </w:tcPr>
          <w:p w14:paraId="193CA0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人员配</w:t>
            </w:r>
            <w:bookmarkStart w:id="0" w:name="_GoBack"/>
            <w:bookmarkEnd w:id="0"/>
            <w:r>
              <w:rPr>
                <w:rFonts w:hint="eastAsia" w:ascii="仿宋" w:hAnsi="仿宋" w:eastAsia="仿宋" w:cs="仿宋"/>
                <w:b/>
                <w:bCs/>
                <w:kern w:val="2"/>
                <w:sz w:val="28"/>
                <w:szCs w:val="28"/>
                <w:highlight w:val="none"/>
                <w:lang w:val="en-US" w:eastAsia="zh-CN" w:bidi="ar-SA"/>
              </w:rPr>
              <w:t>置</w:t>
            </w:r>
          </w:p>
        </w:tc>
        <w:tc>
          <w:tcPr>
            <w:tcW w:w="1950" w:type="dxa"/>
            <w:tcBorders>
              <w:tl2br w:val="nil"/>
              <w:tr2bl w:val="nil"/>
            </w:tcBorders>
            <w:shd w:val="clear" w:color="auto" w:fill="FFFFFF"/>
            <w:tcMar>
              <w:top w:w="75" w:type="dxa"/>
              <w:left w:w="105" w:type="dxa"/>
              <w:bottom w:w="75" w:type="dxa"/>
              <w:right w:w="105" w:type="dxa"/>
            </w:tcMar>
            <w:vAlign w:val="center"/>
          </w:tcPr>
          <w:p w14:paraId="5A82D5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人均月服务费（元）</w:t>
            </w:r>
          </w:p>
        </w:tc>
        <w:tc>
          <w:tcPr>
            <w:tcW w:w="2009" w:type="dxa"/>
            <w:tcBorders>
              <w:tl2br w:val="nil"/>
              <w:tr2bl w:val="nil"/>
            </w:tcBorders>
            <w:shd w:val="clear" w:color="auto" w:fill="FFFFFF"/>
            <w:tcMar>
              <w:top w:w="75" w:type="dxa"/>
              <w:left w:w="105" w:type="dxa"/>
              <w:bottom w:w="75" w:type="dxa"/>
              <w:right w:w="105" w:type="dxa"/>
            </w:tcMar>
            <w:vAlign w:val="center"/>
          </w:tcPr>
          <w:p w14:paraId="7E1937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投标总报价（元）</w:t>
            </w:r>
          </w:p>
        </w:tc>
        <w:tc>
          <w:tcPr>
            <w:tcW w:w="1534" w:type="dxa"/>
            <w:tcBorders>
              <w:tl2br w:val="nil"/>
              <w:tr2bl w:val="nil"/>
            </w:tcBorders>
            <w:shd w:val="clear" w:color="auto" w:fill="FFFFFF"/>
            <w:tcMar>
              <w:top w:w="75" w:type="dxa"/>
              <w:left w:w="105" w:type="dxa"/>
              <w:bottom w:w="75" w:type="dxa"/>
              <w:right w:w="105" w:type="dxa"/>
            </w:tcMar>
            <w:vAlign w:val="center"/>
          </w:tcPr>
          <w:p w14:paraId="0685FF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合同履行期限</w:t>
            </w:r>
          </w:p>
        </w:tc>
      </w:tr>
      <w:tr w14:paraId="3854D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0" w:hRule="atLeast"/>
          <w:jc w:val="center"/>
        </w:trPr>
        <w:tc>
          <w:tcPr>
            <w:tcW w:w="3515" w:type="dxa"/>
            <w:tcBorders>
              <w:tl2br w:val="nil"/>
              <w:tr2bl w:val="nil"/>
            </w:tcBorders>
            <w:shd w:val="clear" w:color="auto" w:fill="FFFFFF"/>
            <w:tcMar>
              <w:top w:w="75" w:type="dxa"/>
              <w:left w:w="105" w:type="dxa"/>
              <w:bottom w:w="75" w:type="dxa"/>
              <w:right w:w="105" w:type="dxa"/>
            </w:tcMar>
            <w:vAlign w:val="center"/>
          </w:tcPr>
          <w:p w14:paraId="764DC1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普宁市洪阳镇人民政府保安服务采购项目</w:t>
            </w:r>
          </w:p>
        </w:tc>
        <w:tc>
          <w:tcPr>
            <w:tcW w:w="1525" w:type="dxa"/>
            <w:tcBorders>
              <w:tl2br w:val="nil"/>
              <w:tr2bl w:val="nil"/>
            </w:tcBorders>
            <w:shd w:val="clear" w:color="auto" w:fill="FFFFFF"/>
            <w:tcMar>
              <w:top w:w="75" w:type="dxa"/>
              <w:left w:w="105" w:type="dxa"/>
              <w:bottom w:w="75" w:type="dxa"/>
              <w:right w:w="105" w:type="dxa"/>
            </w:tcMar>
            <w:vAlign w:val="center"/>
          </w:tcPr>
          <w:p w14:paraId="5ABD8E23">
            <w:pPr>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4人</w:t>
            </w:r>
          </w:p>
        </w:tc>
        <w:tc>
          <w:tcPr>
            <w:tcW w:w="1950" w:type="dxa"/>
            <w:tcBorders>
              <w:tl2br w:val="nil"/>
              <w:tr2bl w:val="nil"/>
            </w:tcBorders>
            <w:shd w:val="clear" w:color="auto" w:fill="FFFFFF"/>
            <w:tcMar>
              <w:top w:w="75" w:type="dxa"/>
              <w:left w:w="105" w:type="dxa"/>
              <w:bottom w:w="75" w:type="dxa"/>
              <w:right w:w="105" w:type="dxa"/>
            </w:tcMar>
            <w:vAlign w:val="center"/>
          </w:tcPr>
          <w:p w14:paraId="709298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kern w:val="2"/>
                <w:sz w:val="28"/>
                <w:szCs w:val="28"/>
                <w:highlight w:val="none"/>
                <w:lang w:val="en-US" w:eastAsia="zh-CN" w:bidi="ar-SA"/>
              </w:rPr>
            </w:pPr>
          </w:p>
        </w:tc>
        <w:tc>
          <w:tcPr>
            <w:tcW w:w="2009" w:type="dxa"/>
            <w:tcBorders>
              <w:tl2br w:val="nil"/>
              <w:tr2bl w:val="nil"/>
            </w:tcBorders>
            <w:shd w:val="clear" w:color="auto" w:fill="FFFFFF"/>
            <w:vAlign w:val="center"/>
          </w:tcPr>
          <w:p w14:paraId="1ED2FDE9">
            <w:pPr>
              <w:jc w:val="center"/>
              <w:rPr>
                <w:rFonts w:hint="eastAsia" w:ascii="仿宋" w:hAnsi="仿宋" w:eastAsia="仿宋" w:cs="仿宋"/>
                <w:kern w:val="2"/>
                <w:sz w:val="28"/>
                <w:szCs w:val="28"/>
                <w:highlight w:val="none"/>
                <w:lang w:val="en-US" w:eastAsia="zh-CN" w:bidi="ar-SA"/>
              </w:rPr>
            </w:pPr>
          </w:p>
        </w:tc>
        <w:tc>
          <w:tcPr>
            <w:tcW w:w="1534" w:type="dxa"/>
            <w:tcBorders>
              <w:tl2br w:val="nil"/>
              <w:tr2bl w:val="nil"/>
            </w:tcBorders>
            <w:shd w:val="clear" w:color="auto" w:fill="FFFFFF"/>
            <w:vAlign w:val="center"/>
          </w:tcPr>
          <w:p w14:paraId="2FB39122">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2年</w:t>
            </w:r>
          </w:p>
        </w:tc>
      </w:tr>
    </w:tbl>
    <w:p w14:paraId="053612E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附：资格要求相关资质材料</w:t>
      </w:r>
    </w:p>
    <w:p w14:paraId="1E668580">
      <w:pPr>
        <w:pStyle w:val="3"/>
        <w:rPr>
          <w:rFonts w:hint="eastAsia" w:ascii="仿宋" w:hAnsi="仿宋" w:eastAsia="仿宋" w:cs="仿宋"/>
          <w:sz w:val="28"/>
          <w:szCs w:val="28"/>
          <w:highlight w:val="none"/>
          <w:lang w:val="en-US" w:eastAsia="zh-CN"/>
        </w:rPr>
      </w:pPr>
    </w:p>
    <w:p w14:paraId="086ADA65">
      <w:pPr>
        <w:pStyle w:val="3"/>
        <w:rPr>
          <w:rFonts w:hint="eastAsia" w:ascii="仿宋" w:hAnsi="仿宋" w:eastAsia="仿宋" w:cs="仿宋"/>
          <w:sz w:val="28"/>
          <w:szCs w:val="28"/>
          <w:highlight w:val="none"/>
          <w:lang w:val="en-US" w:eastAsia="zh-CN"/>
        </w:rPr>
      </w:pPr>
    </w:p>
    <w:p w14:paraId="16242E74">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供应商盖公章</w:t>
      </w:r>
    </w:p>
    <w:p w14:paraId="461DC49A">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报价日期：　　　年　　月　　日</w:t>
      </w:r>
    </w:p>
    <w:p w14:paraId="2042B391">
      <w:pPr>
        <w:rPr>
          <w:rFonts w:hint="eastAsia" w:ascii="仿宋" w:hAnsi="仿宋" w:eastAsia="仿宋" w:cs="仿宋"/>
        </w:rPr>
      </w:pPr>
    </w:p>
    <w:p w14:paraId="389E1F57">
      <w:pPr>
        <w:rPr>
          <w:rFonts w:hint="eastAsia" w:ascii="仿宋" w:hAnsi="仿宋" w:eastAsia="仿宋" w:cs="仿宋"/>
        </w:rPr>
      </w:pPr>
    </w:p>
    <w:p w14:paraId="79DA6B25">
      <w:pPr>
        <w:rPr>
          <w:rFonts w:hint="eastAsia" w:ascii="仿宋" w:hAnsi="仿宋" w:eastAsia="仿宋" w:cs="仿宋"/>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61748"/>
    <w:rsid w:val="08A61748"/>
    <w:rsid w:val="2976210D"/>
    <w:rsid w:val="2F9F1AAF"/>
    <w:rsid w:val="3A872E5B"/>
    <w:rsid w:val="47A619B8"/>
    <w:rsid w:val="5CBE2EC1"/>
    <w:rsid w:val="67B3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18"/>
      <w:szCs w:val="20"/>
    </w:rPr>
  </w:style>
  <w:style w:type="paragraph" w:styleId="3">
    <w:name w:val="Block Text"/>
    <w:basedOn w:val="1"/>
    <w:qFormat/>
    <w:uiPriority w:val="0"/>
    <w:pPr>
      <w:ind w:left="5418" w:leftChars="2580" w:rightChars="-70"/>
    </w:pPr>
    <w:rPr>
      <w:rFonts w:ascii="宋体" w:hAnsi="宋体"/>
      <w:sz w:val="18"/>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2668</Words>
  <Characters>2686</Characters>
  <Lines>0</Lines>
  <Paragraphs>0</Paragraphs>
  <TotalTime>22</TotalTime>
  <ScaleCrop>false</ScaleCrop>
  <LinksUpToDate>false</LinksUpToDate>
  <CharactersWithSpaces>2694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2025-01-16T02:40:00Z</dcterms:created>
  <dc:creator>-</dc:creator>
  <cp:lastModifiedBy>-</cp:lastModifiedBy>
  <dcterms:modified xsi:type="dcterms:W3CDTF">2025-01-17T13:52:19Z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3A248A38965B4A14B3EA06610332B2FB_11</vt:lpwstr>
  </property>
  <property fmtid="{D5CDD505-2E9C-101B-9397-08002B2CF9AE}" pid="4" name="KSOTemplateDocerSaveRecord">
    <vt:lpwstr>eyJoZGlkIjoiZjhmMTYyYmQ3MDkwYzA4N2RiOTc2NTEzOTAxMzYwNjYiLCJ1c2VySWQiOiI2ODk5MjEzOTEifQ==</vt:lpwstr>
  </property>
</Properties>
</file>