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修编调整广东农垦揭阳垦区大池和大坪2个农场公用基础设施建设项目</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可行性研究报告</w:t>
      </w:r>
      <w:r>
        <w:rPr>
          <w:rFonts w:hint="eastAsia" w:ascii="方正小标宋简体" w:hAnsi="方正小标宋简体" w:eastAsia="方正小标宋简体" w:cs="方正小标宋简体"/>
          <w:b w:val="0"/>
          <w:bCs/>
          <w:sz w:val="44"/>
          <w:szCs w:val="44"/>
        </w:rPr>
        <w:t>的请示</w:t>
      </w:r>
    </w:p>
    <w:p>
      <w:pPr>
        <w:rPr>
          <w:rFonts w:hint="eastAsia" w:ascii="宋体"/>
          <w:b/>
          <w:sz w:val="24"/>
        </w:rPr>
      </w:pPr>
    </w:p>
    <w:p>
      <w:pPr>
        <w:rPr>
          <w:rFonts w:hint="eastAsia" w:ascii="宋体"/>
          <w:b/>
          <w:sz w:val="24"/>
        </w:rPr>
      </w:pPr>
    </w:p>
    <w:p>
      <w:pPr>
        <w:jc w:val="left"/>
        <w:rPr>
          <w:rFonts w:hint="eastAsia" w:ascii="仿宋_GB2312" w:eastAsia="仿宋_GB2312"/>
          <w:sz w:val="32"/>
          <w:szCs w:val="32"/>
        </w:rPr>
      </w:pPr>
      <w:r>
        <w:rPr>
          <w:rFonts w:hint="eastAsia" w:ascii="仿宋_GB2312" w:eastAsia="仿宋_GB2312"/>
          <w:sz w:val="32"/>
          <w:szCs w:val="32"/>
        </w:rPr>
        <w:t>广东省揭阳农垦</w:t>
      </w:r>
      <w:r>
        <w:rPr>
          <w:rFonts w:hint="eastAsia" w:ascii="仿宋_GB2312" w:eastAsia="仿宋_GB2312"/>
          <w:sz w:val="32"/>
          <w:szCs w:val="32"/>
          <w:lang w:val="en-US" w:eastAsia="zh-CN"/>
        </w:rPr>
        <w:t>局</w:t>
      </w:r>
      <w:r>
        <w:rPr>
          <w:rFonts w:hint="eastAsia" w:ascii="仿宋_GB2312" w:eastAsia="仿宋_GB2312"/>
          <w:sz w:val="32"/>
          <w:szCs w:val="32"/>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农垦总局《关于广东农垦揭阳垦区大池和大坪2个农场公用基础设施建设项目可行性研究报告的批复》（粤垦函〔2024〕489号）要求，我公司于2025年6月委托广东省机电设备招标中心有限公司完成工程勘察设计服务单位的招标工作，7月设计单位正式开展工程勘察设计。</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勘察设计中发现，《广东农垦揭阳垦区大池和大坪2个农场公用基础设施建设项目可行性研究报告》中涉及我公司公用基础设施建设项目与普宁市政府农村污水治理工程项目存在重复建设的问题。为进一步美化人居环境，提升农场基础设施建设，经农场党委会议决定，对重复建设部分项目申请变更调整。现将有关事项请示如下：</w:t>
      </w:r>
    </w:p>
    <w:p>
      <w:pPr>
        <w:keepNext w:val="0"/>
        <w:keepLines w:val="0"/>
        <w:widowControl/>
        <w:suppressLineNumbers w:val="0"/>
        <w:ind w:firstLine="640" w:firstLineChars="200"/>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一、取消建设项目内容</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1.桐树下村管网2500米，建设资金约105万元；人工湿地污水处理终端，建设资金约56万元。</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2.石镜美村管网1600米，建设资金约67.2万元；箱涵一座，建设资金8万元；人工湿地污水处理终端，建设资金约71.5万元；村内地坪硬底化1200平方米，建设资金18万元。</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3.大坪尾村管网5000米，建设资金约210万元；人工湿地污水处理终端3处，建设资金约114.9万元。</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以上取消建设项目合计总投资650.6万元。</w:t>
      </w:r>
    </w:p>
    <w:p>
      <w:pPr>
        <w:keepNext w:val="0"/>
        <w:keepLines w:val="0"/>
        <w:widowControl/>
        <w:suppressLineNumbers w:val="0"/>
        <w:ind w:firstLine="640" w:firstLineChars="200"/>
        <w:jc w:val="left"/>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二、新增建设项目内容</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1.桐树下村新建道路排水沟855米，建设资金15.39万元；新建排水沟盖板205米，建设资金6.15万元；新建高陵广场硬底化及配套设施建设2000平方米，建设资金80万元。 </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2.石镜美村新建村内上学路段排水沟盖板（涵管）200米，建设资金7万元；安装6 米高路灯30 支，建设资金11.37万元；新建水化村美化路硬底化7500平方米，建设资金120万元；新建水化村美化路围护栏杆1500米，建设资金67.5万元；新建新美村村民活动广场800平方米，建设资金12万元；新建石镜美村打鼓石道路硬底化3000平方米，建设资金48万元；新建石镜美村船底道路硬底化5600平方米，建设资金89.6万元。 </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3.凉亭村新建河岸边小广场地坪硬底化850平方米，建设资金12.75万元；新建河岸边围护栏杆200米，建设资金9万元；安装6米高路灯45支，建设资金17.06万元。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4.大坪尾村新建老屋场村路硬底化4200平方米，建设资金67.20万元；新建新建道路（含跨溪桥梁）1项，建设资金80万元；安装6米高路灯20支，建设资金7.58万元。</w:t>
      </w:r>
    </w:p>
    <w:p>
      <w:pPr>
        <w:pStyle w:val="2"/>
        <w:ind w:firstLine="64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以上新增建设项目总投资650.6万元。</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项目修编后总投资保持不变，投资金额为1317万元，其中建安工程费1158.62万元，其他费用118.47万元，预备费39.91万元。</w:t>
      </w:r>
    </w:p>
    <w:p>
      <w:pPr>
        <w:ind w:firstLine="640" w:firstLineChars="200"/>
        <w:jc w:val="left"/>
        <w:rPr>
          <w:rFonts w:hint="eastAsia" w:ascii="仿宋_GB2312" w:eastAsia="仿宋_GB2312"/>
          <w:sz w:val="32"/>
          <w:szCs w:val="32"/>
        </w:rPr>
      </w:pPr>
      <w:r>
        <w:rPr>
          <w:rFonts w:hint="eastAsia" w:ascii="仿宋_GB2312" w:eastAsia="仿宋_GB2312"/>
          <w:sz w:val="32"/>
          <w:szCs w:val="32"/>
        </w:rPr>
        <w:t>请示可否，请批复。</w:t>
      </w:r>
    </w:p>
    <w:p>
      <w:pPr>
        <w:jc w:val="lef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 xml:space="preserve">附: </w:t>
      </w:r>
      <w:r>
        <w:rPr>
          <w:rFonts w:hint="eastAsia" w:ascii="仿宋_GB2312" w:hAnsi="仿宋_GB2312" w:eastAsia="仿宋_GB2312" w:cs="仿宋_GB2312"/>
          <w:sz w:val="32"/>
          <w:szCs w:val="32"/>
          <w:lang w:eastAsia="zh-CN"/>
        </w:rPr>
        <w:t xml:space="preserve">1.大坪农场办公会纪要                        </w:t>
      </w:r>
    </w:p>
    <w:p>
      <w:pPr>
        <w:numPr>
          <w:ilvl w:val="0"/>
          <w:numId w:val="1"/>
        </w:numPr>
        <w:spacing w:line="560" w:lineRule="exact"/>
        <w:ind w:left="1277" w:leftChars="608"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广东农垦揭阳垦区大坪农场公用基础设施建设项目变更表</w:t>
      </w:r>
    </w:p>
    <w:p>
      <w:pPr>
        <w:numPr>
          <w:ilvl w:val="0"/>
          <w:numId w:val="1"/>
        </w:numPr>
        <w:spacing w:line="560" w:lineRule="exact"/>
        <w:ind w:left="1277" w:leftChars="608"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《广东农垦揭阳垦区大池和大坪2个农场公用基础设施建设项目可行性研究报告书》</w:t>
      </w:r>
    </w:p>
    <w:p>
      <w:pPr>
        <w:numPr>
          <w:ilvl w:val="0"/>
          <w:numId w:val="1"/>
        </w:numPr>
        <w:spacing w:line="560" w:lineRule="exact"/>
        <w:ind w:left="1277" w:leftChars="608" w:firstLine="0" w:firstLineChars="0"/>
        <w:jc w:val="left"/>
        <w:rPr>
          <w:rFonts w:hint="eastAsia" w:ascii="仿宋_GB2312" w:eastAsia="仿宋_GB2312"/>
          <w:sz w:val="32"/>
          <w:szCs w:val="32"/>
        </w:rPr>
      </w:pPr>
      <w:r>
        <w:rPr>
          <w:rFonts w:hint="eastAsia" w:ascii="仿宋_GB2312" w:hAnsi="仿宋_GB2312" w:eastAsia="仿宋_GB2312" w:cs="仿宋_GB2312"/>
          <w:sz w:val="32"/>
          <w:szCs w:val="32"/>
          <w:lang w:eastAsia="zh-CN"/>
        </w:rPr>
        <w:t>《广东农垦揭阳垦区大池和大坪2个农场公用基础设施建设项目可行性研究报告书》（修篇）</w:t>
      </w:r>
      <w:r>
        <w:rPr>
          <w:rFonts w:hint="eastAsia" w:ascii="仿宋_GB2312" w:eastAsia="仿宋_GB2312"/>
          <w:sz w:val="32"/>
          <w:szCs w:val="32"/>
        </w:rPr>
        <w:t xml:space="preserve">                    </w:t>
      </w:r>
    </w:p>
    <w:p>
      <w:pPr>
        <w:spacing w:line="560" w:lineRule="exact"/>
        <w:ind w:firstLine="640" w:firstLineChars="200"/>
        <w:jc w:val="left"/>
        <w:rPr>
          <w:rFonts w:hint="eastAsia" w:ascii="仿宋_GB2312" w:eastAsia="仿宋_GB2312"/>
          <w:sz w:val="32"/>
          <w:szCs w:val="32"/>
        </w:rPr>
      </w:pPr>
    </w:p>
    <w:p>
      <w:pPr>
        <w:spacing w:line="560" w:lineRule="exact"/>
        <w:ind w:firstLine="640" w:firstLineChars="200"/>
        <w:jc w:val="left"/>
        <w:rPr>
          <w:rFonts w:hint="eastAsia" w:ascii="仿宋_GB2312" w:eastAsia="仿宋_GB2312"/>
          <w:sz w:val="32"/>
          <w:szCs w:val="32"/>
        </w:rPr>
      </w:pPr>
    </w:p>
    <w:p>
      <w:pPr>
        <w:spacing w:line="56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 xml:space="preserve">                     广东</w:t>
      </w:r>
      <w:r>
        <w:rPr>
          <w:rFonts w:hint="eastAsia" w:ascii="仿宋_GB2312" w:eastAsia="仿宋_GB2312"/>
          <w:sz w:val="32"/>
          <w:szCs w:val="32"/>
          <w:lang w:val="en-US" w:eastAsia="zh-CN"/>
        </w:rPr>
        <w:t>农垦</w:t>
      </w:r>
      <w:r>
        <w:rPr>
          <w:rFonts w:hint="eastAsia" w:ascii="仿宋_GB2312" w:eastAsia="仿宋_GB2312"/>
          <w:sz w:val="32"/>
          <w:szCs w:val="32"/>
          <w:lang w:eastAsia="zh-CN"/>
        </w:rPr>
        <w:t>大坪</w:t>
      </w:r>
      <w:r>
        <w:rPr>
          <w:rFonts w:hint="eastAsia" w:ascii="仿宋_GB2312" w:eastAsia="仿宋_GB2312"/>
          <w:sz w:val="32"/>
          <w:szCs w:val="32"/>
        </w:rPr>
        <w:t>农场</w:t>
      </w:r>
      <w:r>
        <w:rPr>
          <w:rFonts w:hint="eastAsia" w:ascii="仿宋_GB2312" w:eastAsia="仿宋_GB2312"/>
          <w:sz w:val="32"/>
          <w:szCs w:val="32"/>
          <w:lang w:val="en-US" w:eastAsia="zh-CN"/>
        </w:rPr>
        <w:t>有限公司</w:t>
      </w:r>
    </w:p>
    <w:p>
      <w:pPr>
        <w:spacing w:line="560" w:lineRule="exact"/>
        <w:ind w:firstLine="4800" w:firstLineChars="1500"/>
        <w:jc w:val="left"/>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pPr>
        <w:spacing w:line="560" w:lineRule="exact"/>
        <w:ind w:firstLine="640" w:firstLineChars="200"/>
        <w:jc w:val="both"/>
        <w:rPr>
          <w:rFonts w:hint="eastAsia" w:ascii="楷体_GB2312" w:hAnsi="楷体_GB2312" w:eastAsia="楷体_GB2312" w:cs="楷体_GB2312"/>
          <w:sz w:val="32"/>
          <w:szCs w:val="32"/>
        </w:r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7D6FD"/>
    <w:multiLevelType w:val="singleLevel"/>
    <w:tmpl w:val="A817D6F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C3E12"/>
    <w:rsid w:val="0EFC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99"/>
    <w:pPr>
      <w:keepNext/>
      <w:keepLines/>
      <w:spacing w:before="120" w:after="120"/>
      <w:outlineLvl w:val="1"/>
    </w:pPr>
    <w:rPr>
      <w:rFonts w:ascii="Times New Roman" w:hAnsi="Times New Roman" w:eastAsia="微软雅黑" w:cs="Times New Roman"/>
      <w:b/>
      <w:bCs/>
      <w:kern w:val="0"/>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2025-08-12T07:19:00Z</dcterms:created>
  <dc:creator>Administrator</dc:creator>
  <cp:lastModifiedBy>Administrator</cp:lastModifiedBy>
  <dcterms:modified xsi:type="dcterms:W3CDTF">2025-08-12T07:21:50Z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