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宋体" w:hAnsi="宋体" w:eastAsia="宋体" w:cs="宋体"/>
          <w:b/>
          <w:bCs/>
          <w:kern w:val="0"/>
          <w:sz w:val="44"/>
          <w:szCs w:val="44"/>
          <w:lang w:val="en-US" w:eastAsia="zh-CN"/>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宋体" w:hAnsi="宋体" w:eastAsia="宋体" w:cs="宋体"/>
          <w:b/>
          <w:bCs/>
          <w:kern w:val="0"/>
          <w:sz w:val="44"/>
          <w:szCs w:val="44"/>
          <w:lang w:val="en-US" w:eastAsia="zh-CN"/>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lang w:val="en-US" w:eastAsia="zh-CN"/>
        </w:rPr>
        <w:t>普宁市</w:t>
      </w:r>
      <w:r>
        <w:rPr>
          <w:rFonts w:hint="eastAsia" w:ascii="宋体" w:hAnsi="宋体" w:eastAsia="宋体" w:cs="宋体"/>
          <w:b/>
          <w:bCs/>
          <w:kern w:val="0"/>
          <w:sz w:val="44"/>
          <w:szCs w:val="44"/>
        </w:rPr>
        <w:t>“百千万工程”县域创新基地</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宋体" w:hAnsi="宋体" w:eastAsia="宋体" w:cs="宋体"/>
          <w:b/>
          <w:bCs/>
          <w:kern w:val="0"/>
          <w:sz w:val="44"/>
          <w:szCs w:val="44"/>
        </w:rPr>
      </w:pPr>
      <w:r>
        <w:rPr>
          <w:rFonts w:hint="eastAsia" w:ascii="宋体" w:hAnsi="宋体" w:eastAsia="宋体" w:cs="宋体"/>
          <w:b/>
          <w:bCs/>
          <w:kern w:val="0"/>
          <w:sz w:val="44"/>
          <w:szCs w:val="44"/>
        </w:rPr>
        <w:t>建设实施方案</w:t>
      </w:r>
    </w:p>
    <w:p>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为切实做好普宁市县域创新基地建设，充分发挥其创新驱动作用，有效推动普宁县域经济高质量发展，根据《广东省“百千万工程”县域布局设点建设工作指引》和省、市有关文件精神，结合普宁市和“双百行动”结对高校实际，特制定本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lang w:val="en-US" w:eastAsia="zh-CN"/>
        </w:rPr>
        <w:t>普宁市</w:t>
      </w:r>
      <w:r>
        <w:rPr>
          <w:rFonts w:hint="default" w:ascii="Times New Roman" w:hAnsi="Times New Roman" w:eastAsia="黑体" w:cs="Times New Roman"/>
          <w:color w:val="auto"/>
          <w:sz w:val="32"/>
          <w:szCs w:val="32"/>
        </w:rPr>
        <w:t>基本情况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普宁市位于广东省东南部、潮汕平原西缘，东毗汕头市潮南区，南邻惠来县，西南连汕尾市陆丰市、陆河县，西北接揭西县，东北界榕城区。区位优势明显，交通便利，现代化交通网络体系已逐步形成，厦深高速铁路在市区南部设普宁站，距深圳、厦门两个特区不到两小时车程；市区距离揭阳潮汕机场45公里。全市拥有揭普惠、潮惠、揭惠、汕湛4条过境高速公路。1993年4月撤县设市，区域面积1620平方公里，总人口251.56万人，其中城镇人口111.86万人，是我国著名的青梅之乡、青榄之乡、蕉柑之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坚持制造业当家、实体经济为本，加快构建现代化产业体系。聚力扶持企业做大做强，21家企业入选“揭阳工业企业100强”，3家企业入选“省制造业500强”。新增“四上”企业189家，其中新增规上工业企业98家。支持企业技术改造，争取上级技改扶持资金4740万元，新增数字化转型企业30家，工业投资增长88.3%，工业技改投资增长63.5%。持续加大科技创新投入，2023年研发经费投入5.5亿元。新增博士工作站1家、省级创新型中小企业16家，新认定专精特新中小企业16家、高新技术企业31家（累计93家）。有18个省级工程中心、83个市级工程中心、1个省农业科技园区、1家省级创新型专业镇、3个揭阳市产业技术创新服务中心。全力推进产业平台建设，启动5大重点平台和2个重要片区的土地征收整备供应管理工作，产业转移工业园、纺织印染环保综合处理中心扩容提质，两个园区新签约项目22个，其中亿元以上项目17个，开工项目17个，投产项目12个，万洋众创城从签约到开工仅5个月；保税物流中心（B型）完成选址并确定实施主体，省级经济开发区申报获省商务厅同意设立并报省政府审批；东部创新城编制成片开发方案，建成运营招商展示中心。聚焦打造“3+1”产业集群，实施纺织服装业“四名工程”，纺织服装产业集群数字化转型项目入选省产业集群数字化转型试点项目培育库，产业总产值达1242.5亿元，增长5.1%；推动生物医药与健康产业延链补链，种植各类中药材1.2万亩；推动现代农业与食品产业提速增效，建成41个设施农业项目；大力发展新兴产业，签约引进低碳循环、光伏、电子信息等新兴产业项目20个，计划总投资66.82亿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结对高校基本</w:t>
      </w:r>
      <w:r>
        <w:rPr>
          <w:rFonts w:hint="default" w:ascii="Times New Roman" w:hAnsi="Times New Roman" w:eastAsia="黑体" w:cs="Times New Roman"/>
          <w:sz w:val="32"/>
          <w:szCs w:val="32"/>
        </w:rPr>
        <w:t>情况</w:t>
      </w: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东莞理工学院</w:t>
      </w:r>
      <w:r>
        <w:rPr>
          <w:rFonts w:hint="default" w:ascii="Times New Roman" w:hAnsi="Times New Roman" w:eastAsia="仿宋_GB2312" w:cs="Times New Roman"/>
          <w:color w:val="auto"/>
          <w:kern w:val="2"/>
          <w:sz w:val="32"/>
          <w:szCs w:val="32"/>
          <w:highlight w:val="none"/>
          <w:u w:val="none"/>
          <w:lang w:val="en-US" w:eastAsia="zh-CN" w:bidi="ar-SA"/>
        </w:rPr>
        <w:t>科研实力雄厚，拥有共建国家级科研平台2个，国际合作创新平台、新型研发机构等其他省部级科研平台5个，以及多个省重点实验室与工程技术研究中心。设有20个学院，开设62个本科专业，涵盖了多个学科领域。其中食品科学与工程、材料科学与工程、高分子材料与工程等优势专业，与普宁相关产业紧密契合；成熟的产学研合作模式，同普宁传统产业结构调整和转型升级需要高度适配。</w:t>
      </w: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textAlignment w:val="auto"/>
        <w:rPr>
          <w:rFonts w:hint="default" w:ascii="Times New Roman" w:hAnsi="Times New Roman" w:eastAsia="仿宋_GB2312" w:cs="Times New Roman"/>
          <w:color w:val="FF0000"/>
          <w:kern w:val="2"/>
          <w:sz w:val="32"/>
          <w:szCs w:val="32"/>
          <w:highlight w:val="none"/>
          <w:u w:val="none"/>
          <w:lang w:val="en-US" w:eastAsia="zh-CN" w:bidi="ar-SA"/>
        </w:rPr>
      </w:pPr>
      <w:r>
        <w:rPr>
          <w:rFonts w:hint="default" w:ascii="Times New Roman" w:hAnsi="Times New Roman" w:eastAsia="仿宋_GB2312" w:cs="Times New Roman"/>
          <w:b/>
          <w:bCs/>
          <w:color w:val="auto"/>
          <w:kern w:val="2"/>
          <w:sz w:val="32"/>
          <w:szCs w:val="32"/>
          <w:highlight w:val="none"/>
          <w:u w:val="none"/>
          <w:lang w:val="en-US" w:eastAsia="zh-CN" w:bidi="ar-SA"/>
        </w:rPr>
        <w:t>揭阳职业技术学院</w:t>
      </w:r>
      <w:r>
        <w:rPr>
          <w:rFonts w:hint="default" w:ascii="Times New Roman" w:hAnsi="Times New Roman" w:eastAsia="仿宋_GB2312" w:cs="Times New Roman"/>
          <w:color w:val="auto"/>
          <w:kern w:val="2"/>
          <w:sz w:val="32"/>
          <w:szCs w:val="32"/>
          <w:highlight w:val="none"/>
          <w:u w:val="none"/>
          <w:lang w:val="en-US" w:eastAsia="zh-CN" w:bidi="ar-SA"/>
        </w:rPr>
        <w:t>近年来持续加大科研投入力度，科学研究水平明显提高，拥有市级以上科研平台与工程技术中心4个，揭阳市产业技术创新服务中心1个。</w:t>
      </w:r>
      <w:bookmarkStart w:id="0" w:name="_GoBack"/>
      <w:bookmarkEnd w:id="0"/>
      <w:r>
        <w:rPr>
          <w:rFonts w:hint="default" w:ascii="Times New Roman" w:hAnsi="Times New Roman" w:eastAsia="仿宋_GB2312" w:cs="Times New Roman"/>
          <w:color w:val="auto"/>
          <w:kern w:val="2"/>
          <w:sz w:val="32"/>
          <w:szCs w:val="32"/>
          <w:highlight w:val="none"/>
          <w:u w:val="none"/>
          <w:lang w:val="en-US" w:eastAsia="zh-CN" w:bidi="ar-SA"/>
        </w:rPr>
        <w:t>主动对接乡村振兴战略和“百千万工程”，组建省级农村科技特派员队伍20支，省市驻镇帮镇扶村团队10支，深入田间地头积极开展农业科技推广服务，重点围绕农村地区稀缺的社会管理、乡村规划、农产品加工、电商服务、技术培训、政策宣传等方面开展帮扶，助力县域经济。</w:t>
      </w:r>
    </w:p>
    <w:p>
      <w:pPr>
        <w:pStyle w:val="8"/>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C00000"/>
          <w:kern w:val="2"/>
          <w:sz w:val="32"/>
          <w:szCs w:val="32"/>
          <w:highlight w:val="none"/>
          <w:u w:val="none"/>
          <w:lang w:val="en-US" w:eastAsia="zh-CN" w:bidi="ar-SA"/>
        </w:rPr>
      </w:pPr>
      <w:r>
        <w:rPr>
          <w:rFonts w:hint="default" w:ascii="Times New Roman" w:hAnsi="Times New Roman" w:eastAsia="仿宋_GB2312" w:cs="Times New Roman"/>
          <w:color w:val="0C0C0C"/>
          <w:kern w:val="2"/>
          <w:sz w:val="32"/>
          <w:szCs w:val="32"/>
          <w:highlight w:val="none"/>
          <w:u w:val="none"/>
          <w:lang w:val="en-US" w:eastAsia="zh-CN" w:bidi="ar-SA"/>
        </w:rPr>
        <w:t>结对高校依托县域创新基地，进一步加强市内高新技术企业和规上企业、重点企业与材料、生命健康、化能、电智、机械等学院的合作。</w:t>
      </w:r>
      <w:r>
        <w:rPr>
          <w:rFonts w:hint="default" w:ascii="Times New Roman" w:hAnsi="Times New Roman" w:eastAsia="仿宋_GB2312" w:cs="Times New Roman"/>
          <w:b/>
          <w:bCs/>
          <w:color w:val="0C0C0C"/>
          <w:kern w:val="2"/>
          <w:sz w:val="32"/>
          <w:szCs w:val="32"/>
          <w:highlight w:val="none"/>
          <w:u w:val="none"/>
          <w:lang w:val="en-US" w:eastAsia="zh-CN" w:bidi="ar-SA"/>
        </w:rPr>
        <w:t>一是</w:t>
      </w:r>
      <w:r>
        <w:rPr>
          <w:rFonts w:hint="default" w:ascii="Times New Roman" w:hAnsi="Times New Roman" w:eastAsia="仿宋_GB2312" w:cs="Times New Roman"/>
          <w:color w:val="0C0C0C"/>
          <w:kern w:val="2"/>
          <w:sz w:val="32"/>
          <w:szCs w:val="32"/>
          <w:highlight w:val="none"/>
          <w:lang w:val="en-US" w:eastAsia="zh-CN" w:bidi="ar-SA"/>
        </w:rPr>
        <w:t>以企业创新主体，支持企业提升创新能力，助力产业升级。通过自建、联合高校院所共建等方式</w:t>
      </w:r>
      <w:r>
        <w:rPr>
          <w:rFonts w:hint="eastAsia" w:eastAsia="仿宋_GB2312" w:cs="Times New Roman"/>
          <w:color w:val="0C0C0C"/>
          <w:kern w:val="2"/>
          <w:sz w:val="32"/>
          <w:szCs w:val="32"/>
          <w:highlight w:val="none"/>
          <w:lang w:val="en-US" w:eastAsia="zh-CN" w:bidi="ar-SA"/>
        </w:rPr>
        <w:t>，</w:t>
      </w:r>
      <w:r>
        <w:rPr>
          <w:rFonts w:hint="default" w:ascii="Times New Roman" w:hAnsi="Times New Roman" w:eastAsia="仿宋_GB2312" w:cs="Times New Roman"/>
          <w:color w:val="0C0C0C"/>
          <w:kern w:val="2"/>
          <w:sz w:val="32"/>
          <w:szCs w:val="32"/>
          <w:highlight w:val="none"/>
          <w:lang w:val="en-US" w:eastAsia="zh-CN" w:bidi="ar-SA"/>
        </w:rPr>
        <w:t>建设产学研基地或工程技术研究中心等研发机构</w:t>
      </w:r>
      <w:r>
        <w:rPr>
          <w:rFonts w:hint="eastAsia" w:eastAsia="仿宋_GB2312" w:cs="Times New Roman"/>
          <w:color w:val="0C0C0C"/>
          <w:kern w:val="2"/>
          <w:sz w:val="32"/>
          <w:szCs w:val="32"/>
          <w:highlight w:val="none"/>
          <w:lang w:val="en-US" w:eastAsia="zh-CN" w:bidi="ar-SA"/>
        </w:rPr>
        <w:t>，</w:t>
      </w:r>
      <w:r>
        <w:rPr>
          <w:rFonts w:hint="default" w:ascii="Times New Roman" w:hAnsi="Times New Roman" w:eastAsia="仿宋_GB2312" w:cs="Times New Roman"/>
          <w:color w:val="0C0C0C"/>
          <w:kern w:val="2"/>
          <w:sz w:val="32"/>
          <w:szCs w:val="32"/>
          <w:highlight w:val="none"/>
          <w:u w:val="none"/>
          <w:lang w:val="en-US" w:eastAsia="zh-CN" w:bidi="ar-SA"/>
        </w:rPr>
        <w:t>挖掘工业产业潜力，</w:t>
      </w:r>
      <w:r>
        <w:rPr>
          <w:rFonts w:hint="default" w:ascii="Times New Roman" w:hAnsi="Times New Roman" w:eastAsia="仿宋_GB2312" w:cs="Times New Roman"/>
          <w:color w:val="0C0C0C"/>
          <w:kern w:val="2"/>
          <w:sz w:val="32"/>
          <w:szCs w:val="32"/>
          <w:highlight w:val="none"/>
          <w:lang w:val="en-US" w:eastAsia="zh-CN" w:bidi="ar-SA"/>
        </w:rPr>
        <w:t>支持企业联合高校院所、产业链上下游组建创新联合体，针对重点产业技术需求，开展关键核心技术攻关和成果转化，将两家高校优秀科研成果在普宁市转移转化，促进企业科技创新</w:t>
      </w:r>
      <w:r>
        <w:rPr>
          <w:rFonts w:hint="default" w:ascii="Times New Roman" w:hAnsi="Times New Roman" w:eastAsia="仿宋_GB2312" w:cs="Times New Roman"/>
          <w:color w:val="0C0C0C"/>
          <w:kern w:val="2"/>
          <w:sz w:val="32"/>
          <w:szCs w:val="32"/>
          <w:highlight w:val="none"/>
          <w:u w:val="none"/>
          <w:lang w:val="en-US" w:eastAsia="zh-CN" w:bidi="ar-SA"/>
        </w:rPr>
        <w:t>，为推动县域经济高质量发展贡献科技力量。</w:t>
      </w:r>
      <w:r>
        <w:rPr>
          <w:rFonts w:hint="default" w:ascii="Times New Roman" w:hAnsi="Times New Roman" w:eastAsia="仿宋_GB2312" w:cs="Times New Roman"/>
          <w:b/>
          <w:bCs/>
          <w:color w:val="0C0C0C"/>
          <w:kern w:val="2"/>
          <w:sz w:val="32"/>
          <w:szCs w:val="32"/>
          <w:highlight w:val="none"/>
          <w:u w:val="none"/>
          <w:lang w:val="en-US" w:eastAsia="zh-CN" w:bidi="ar-SA"/>
        </w:rPr>
        <w:t>二是</w:t>
      </w:r>
      <w:r>
        <w:rPr>
          <w:rFonts w:hint="default" w:ascii="Times New Roman" w:hAnsi="Times New Roman" w:eastAsia="仿宋_GB2312" w:cs="Times New Roman"/>
          <w:color w:val="0C0C0C"/>
          <w:kern w:val="2"/>
          <w:sz w:val="32"/>
          <w:szCs w:val="32"/>
          <w:highlight w:val="none"/>
          <w:u w:val="none"/>
          <w:lang w:val="en-US" w:eastAsia="zh-CN" w:bidi="ar-SA"/>
        </w:rPr>
        <w:t>加深与结对共建高校产学研合作，加强科技交流、人才培养和人才引进，吸引和培育各类创新人才，形成人才聚集效应，为县域发展提供强有力的人才支撑；校企联合培养，解决企业专业人才缺乏困局；探索“人才飞地”模式，开拓招才引智新通道。大力开展湾区人才招聘等系列活动，柔性引进相关人才到普宁市龙头企业开展技术帮扶活动；</w:t>
      </w:r>
      <w:r>
        <w:rPr>
          <w:rFonts w:hint="default" w:ascii="Times New Roman" w:hAnsi="Times New Roman" w:eastAsia="仿宋_GB2312" w:cs="Times New Roman"/>
          <w:color w:val="0C0C0C"/>
          <w:kern w:val="0"/>
          <w:sz w:val="31"/>
          <w:szCs w:val="31"/>
          <w:lang w:val="en-US" w:eastAsia="zh-CN" w:bidi="ar"/>
        </w:rPr>
        <w:t>推动普宁企业与东莞理工学院开展合作，加快科技成果在县域转移转化，</w:t>
      </w:r>
      <w:r>
        <w:rPr>
          <w:rFonts w:hint="default" w:ascii="Times New Roman" w:hAnsi="Times New Roman" w:eastAsia="仿宋_GB2312" w:cs="Times New Roman"/>
          <w:color w:val="0C0C0C"/>
          <w:sz w:val="32"/>
          <w:szCs w:val="32"/>
          <w:highlight w:val="none"/>
          <w:lang w:val="en-US" w:eastAsia="zh-CN"/>
        </w:rPr>
        <w:t>为县域经济高质量发展注入新活力</w:t>
      </w:r>
      <w:r>
        <w:rPr>
          <w:rFonts w:hint="default" w:ascii="Times New Roman" w:hAnsi="Times New Roman" w:eastAsia="仿宋_GB2312" w:cs="Times New Roman"/>
          <w:color w:val="0C0C0C"/>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、“百千万工程”县域创新基地建设目标和内容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（一）总体目标</w:t>
      </w:r>
    </w:p>
    <w:p>
      <w:pPr>
        <w:keepNext w:val="0"/>
        <w:keepLines w:val="0"/>
        <w:pageBreakBefore w:val="0"/>
        <w:widowControl/>
        <w:kinsoku/>
        <w:wordWrap/>
        <w:overflowPunct/>
        <w:topLinePunct w:val="0"/>
        <w:autoSpaceDE/>
        <w:autoSpaceDN/>
        <w:bidi w:val="0"/>
        <w:adjustRightInd/>
        <w:snapToGrid/>
        <w:spacing w:line="580" w:lineRule="exact"/>
        <w:ind w:firstLine="62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000000"/>
          <w:kern w:val="0"/>
          <w:sz w:val="31"/>
          <w:szCs w:val="31"/>
          <w:lang w:val="en-US" w:eastAsia="zh-CN" w:bidi="ar"/>
        </w:rPr>
        <w:t>启动实施高校、科研院所在县域布局设点工作，在县域设立“百千万工程”县域创新基地，引导平台、人才、成果等创新要素向县域聚集，加快科技成果在县域转移转化。</w:t>
      </w:r>
      <w:r>
        <w:rPr>
          <w:rFonts w:hint="default" w:ascii="Times New Roman" w:hAnsi="Times New Roman" w:eastAsia="仿宋_GB2312" w:cs="Times New Roman"/>
          <w:color w:val="auto"/>
          <w:kern w:val="2"/>
          <w:sz w:val="32"/>
          <w:szCs w:val="32"/>
          <w:highlight w:val="none"/>
          <w:lang w:val="en-US" w:eastAsia="zh-CN" w:bidi="ar-SA"/>
        </w:rPr>
        <w:t>强化产业发展科技支撑，推动科技成果转化落地，开展人才引进与培育，提供决策咨询和智力支持，协助农村科技特派员管理，助力乡村振兴建设。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（二）年度目标</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1.到2024年底，一是成立县域创新基地并挂牌，开展工作宣传；二是征集</w:t>
      </w:r>
      <w:r>
        <w:rPr>
          <w:rFonts w:hint="eastAsia" w:eastAsia="仿宋_GB2312" w:cs="Times New Roman"/>
          <w:color w:val="auto"/>
          <w:kern w:val="2"/>
          <w:sz w:val="32"/>
          <w:szCs w:val="32"/>
          <w:highlight w:val="none"/>
          <w:lang w:val="en-US" w:eastAsia="zh-CN" w:bidi="ar-SA"/>
        </w:rPr>
        <w:t>青梅产业</w:t>
      </w:r>
      <w:r>
        <w:rPr>
          <w:rFonts w:hint="default" w:ascii="Times New Roman" w:hAnsi="Times New Roman" w:eastAsia="仿宋_GB2312" w:cs="Times New Roman"/>
          <w:color w:val="auto"/>
          <w:kern w:val="2"/>
          <w:sz w:val="32"/>
          <w:szCs w:val="32"/>
          <w:highlight w:val="none"/>
          <w:lang w:val="en-US" w:eastAsia="zh-CN" w:bidi="ar-SA"/>
        </w:rPr>
        <w:t>企业需求，为有需求企业提供咨询和科技服务；三是定期举办市、校、企对接座谈会，深入摸排重点产业项目、人才需求，不断加大</w:t>
      </w:r>
      <w:r>
        <w:rPr>
          <w:rFonts w:hint="eastAsia" w:eastAsia="仿宋_GB2312" w:cs="Times New Roman"/>
          <w:color w:val="auto"/>
          <w:kern w:val="2"/>
          <w:sz w:val="32"/>
          <w:szCs w:val="32"/>
          <w:highlight w:val="none"/>
          <w:lang w:val="en-US" w:eastAsia="zh-CN" w:bidi="ar-SA"/>
        </w:rPr>
        <w:t>青梅产业</w:t>
      </w:r>
      <w:r>
        <w:rPr>
          <w:rFonts w:hint="default" w:ascii="Times New Roman" w:hAnsi="Times New Roman" w:eastAsia="仿宋_GB2312" w:cs="Times New Roman"/>
          <w:color w:val="auto"/>
          <w:kern w:val="2"/>
          <w:sz w:val="32"/>
          <w:szCs w:val="32"/>
          <w:highlight w:val="none"/>
          <w:lang w:val="en-US" w:eastAsia="zh-CN" w:bidi="ar-SA"/>
        </w:rPr>
        <w:t>、校、企合作力度，推动研究成果孵化；四是组织校内外专家，举办有关前沿科技、企业管理、法律服务等方面的公益讲座；五是组织当地</w:t>
      </w:r>
      <w:r>
        <w:rPr>
          <w:rFonts w:hint="eastAsia" w:eastAsia="仿宋_GB2312" w:cs="Times New Roman"/>
          <w:color w:val="auto"/>
          <w:kern w:val="2"/>
          <w:sz w:val="32"/>
          <w:szCs w:val="32"/>
          <w:highlight w:val="none"/>
          <w:lang w:val="en-US" w:eastAsia="zh-CN" w:bidi="ar-SA"/>
        </w:rPr>
        <w:t>青梅产业</w:t>
      </w:r>
      <w:r>
        <w:rPr>
          <w:rFonts w:hint="default" w:ascii="Times New Roman" w:hAnsi="Times New Roman" w:eastAsia="仿宋_GB2312" w:cs="Times New Roman"/>
          <w:color w:val="auto"/>
          <w:kern w:val="2"/>
          <w:sz w:val="32"/>
          <w:szCs w:val="32"/>
          <w:highlight w:val="none"/>
          <w:lang w:val="en-US" w:eastAsia="zh-CN" w:bidi="ar-SA"/>
        </w:rPr>
        <w:t>企业负责人到东莞开展调研考察活动。六是协助农村科技特派员管理，提供服务基地平台，做好服务保障工作，制定考核评价体系，明确责任落实到人，打造农村科技特派员在基层服务的加油站、服务站</w:t>
      </w:r>
      <w:r>
        <w:rPr>
          <w:rFonts w:hint="eastAsia" w:eastAsia="仿宋_GB2312" w:cs="Times New Roman"/>
          <w:color w:val="auto"/>
          <w:kern w:val="2"/>
          <w:sz w:val="32"/>
          <w:szCs w:val="32"/>
          <w:highlight w:val="none"/>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2.到2025年底，</w:t>
      </w:r>
      <w:r>
        <w:rPr>
          <w:rFonts w:hint="default" w:ascii="Times New Roman" w:hAnsi="Times New Roman" w:eastAsia="仿宋_GB2312" w:cs="Times New Roman"/>
          <w:color w:val="000000"/>
          <w:kern w:val="0"/>
          <w:sz w:val="31"/>
          <w:szCs w:val="31"/>
          <w:lang w:val="en-US" w:eastAsia="zh-CN" w:bidi="ar"/>
        </w:rPr>
        <w:t>提升“百千万工程”县域创新基地对普宁相关产业的支撑能力，争取打造一批县域创新驱动发展样板，创新要素在县域布局取得阶段性成效。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（三）主要任务</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w:t>
      </w:r>
      <w:r>
        <w:rPr>
          <w:rFonts w:hint="default" w:ascii="Times New Roman" w:hAnsi="Times New Roman" w:eastAsia="楷体_GB2312" w:cs="Times New Roman"/>
          <w:b/>
          <w:bCs/>
          <w:color w:val="000000"/>
          <w:kern w:val="0"/>
          <w:sz w:val="31"/>
          <w:szCs w:val="31"/>
          <w:lang w:val="en-US" w:eastAsia="zh-CN" w:bidi="ar"/>
        </w:rPr>
        <w:t>．</w:t>
      </w:r>
      <w:r>
        <w:rPr>
          <w:rFonts w:hint="default" w:ascii="Times New Roman" w:hAnsi="Times New Roman" w:eastAsia="仿宋_GB2312" w:cs="Times New Roman"/>
          <w:b/>
          <w:bCs/>
          <w:color w:val="auto"/>
          <w:kern w:val="2"/>
          <w:sz w:val="32"/>
          <w:szCs w:val="32"/>
          <w:highlight w:val="none"/>
          <w:lang w:val="en-US" w:eastAsia="zh-CN" w:bidi="ar-SA"/>
        </w:rPr>
        <w:t>推动科技成果转化落地。</w:t>
      </w:r>
      <w:r>
        <w:rPr>
          <w:rFonts w:hint="default" w:ascii="Times New Roman" w:hAnsi="Times New Roman" w:eastAsia="仿宋_GB2312" w:cs="Times New Roman"/>
          <w:color w:val="auto"/>
          <w:kern w:val="2"/>
          <w:sz w:val="32"/>
          <w:szCs w:val="32"/>
          <w:highlight w:val="none"/>
          <w:lang w:val="en-US" w:eastAsia="zh-CN" w:bidi="ar-SA"/>
        </w:rPr>
        <w:t>（1）对接广东省农业科技社会化服务体系支撑平台（https://www.gdnykj.cn/）、东莞理工学院科技超市（http://kjcs.dgut.edu.cn/），梳理“双百行动”结对高校的科技成果资源、县域技术成果，按要求提交入库；（2）推动科技成果与产业、企业需求有效对接，通过技术转让、技术许可、作价投资、科技合作等多种形式在普宁转化应用，促进县域特色产业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w:t>
      </w:r>
      <w:r>
        <w:rPr>
          <w:rFonts w:hint="default" w:ascii="Times New Roman" w:hAnsi="Times New Roman" w:eastAsia="楷体_GB2312" w:cs="Times New Roman"/>
          <w:b/>
          <w:bCs/>
          <w:color w:val="000000"/>
          <w:kern w:val="0"/>
          <w:sz w:val="31"/>
          <w:szCs w:val="31"/>
          <w:lang w:val="en-US" w:eastAsia="zh-CN" w:bidi="ar"/>
        </w:rPr>
        <w:t>．</w:t>
      </w:r>
      <w:r>
        <w:rPr>
          <w:rFonts w:hint="default" w:ascii="Times New Roman" w:hAnsi="Times New Roman" w:eastAsia="仿宋_GB2312" w:cs="Times New Roman"/>
          <w:b/>
          <w:bCs/>
          <w:color w:val="auto"/>
          <w:kern w:val="2"/>
          <w:sz w:val="32"/>
          <w:szCs w:val="32"/>
          <w:highlight w:val="none"/>
          <w:lang w:val="en-US" w:eastAsia="zh-CN" w:bidi="ar-SA"/>
        </w:rPr>
        <w:t>开展人才引进与培育。</w:t>
      </w:r>
      <w:r>
        <w:rPr>
          <w:rFonts w:hint="default" w:ascii="Times New Roman" w:hAnsi="Times New Roman" w:eastAsia="仿宋_GB2312" w:cs="Times New Roman"/>
          <w:color w:val="auto"/>
          <w:kern w:val="2"/>
          <w:sz w:val="32"/>
          <w:szCs w:val="32"/>
          <w:highlight w:val="none"/>
          <w:lang w:val="en-US" w:eastAsia="zh-CN" w:bidi="ar-SA"/>
        </w:rPr>
        <w:t>（1）建立完善的人才培养体系，协助普宁市举办专业技术培训班；（2）协助普宁市培育引进致富带头人、创业导师、产业发展急需技术人才等；（3）协助普宁市组织、人事部门到结对高校开展应届毕业生招聘。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w:t>
      </w:r>
      <w:r>
        <w:rPr>
          <w:rFonts w:hint="default" w:ascii="Times New Roman" w:hAnsi="Times New Roman" w:eastAsia="楷体_GB2312" w:cs="Times New Roman"/>
          <w:b/>
          <w:bCs/>
          <w:color w:val="000000"/>
          <w:kern w:val="0"/>
          <w:sz w:val="31"/>
          <w:szCs w:val="31"/>
          <w:lang w:val="en-US" w:eastAsia="zh-CN" w:bidi="ar"/>
        </w:rPr>
        <w:t>．</w:t>
      </w:r>
      <w:r>
        <w:rPr>
          <w:rFonts w:hint="default" w:ascii="Times New Roman" w:hAnsi="Times New Roman" w:eastAsia="仿宋_GB2312" w:cs="Times New Roman"/>
          <w:b/>
          <w:bCs/>
          <w:color w:val="auto"/>
          <w:kern w:val="2"/>
          <w:sz w:val="32"/>
          <w:szCs w:val="32"/>
          <w:highlight w:val="none"/>
          <w:lang w:val="en-US" w:eastAsia="zh-CN" w:bidi="ar-SA"/>
        </w:rPr>
        <w:t>提供决策咨询和智力支持。</w:t>
      </w:r>
      <w:r>
        <w:rPr>
          <w:rFonts w:hint="default" w:ascii="Times New Roman" w:hAnsi="Times New Roman" w:eastAsia="仿宋_GB2312" w:cs="Times New Roman"/>
          <w:color w:val="auto"/>
          <w:kern w:val="2"/>
          <w:sz w:val="32"/>
          <w:szCs w:val="32"/>
          <w:highlight w:val="none"/>
          <w:lang w:val="en-US" w:eastAsia="zh-CN" w:bidi="ar-SA"/>
        </w:rPr>
        <w:t>依托两所结对高校成立博士服务站。围绕科技发展规划、产业转型升级、企业技术创新等开展咨询研究和决策服务工作，组织专家团队开展技术指导。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4</w:t>
      </w:r>
      <w:r>
        <w:rPr>
          <w:rFonts w:hint="default" w:ascii="Times New Roman" w:hAnsi="Times New Roman" w:eastAsia="楷体_GB2312" w:cs="Times New Roman"/>
          <w:b/>
          <w:bCs/>
          <w:color w:val="000000"/>
          <w:kern w:val="0"/>
          <w:sz w:val="31"/>
          <w:szCs w:val="31"/>
          <w:lang w:val="en-US" w:eastAsia="zh-CN" w:bidi="ar"/>
        </w:rPr>
        <w:t>．</w:t>
      </w:r>
      <w:r>
        <w:rPr>
          <w:rFonts w:hint="default" w:ascii="Times New Roman" w:hAnsi="Times New Roman" w:eastAsia="仿宋_GB2312" w:cs="Times New Roman"/>
          <w:b/>
          <w:bCs/>
          <w:color w:val="auto"/>
          <w:kern w:val="2"/>
          <w:sz w:val="32"/>
          <w:szCs w:val="32"/>
          <w:highlight w:val="none"/>
          <w:lang w:val="en-US" w:eastAsia="zh-CN" w:bidi="ar-SA"/>
        </w:rPr>
        <w:t>协助农村科技特派员管理。</w:t>
      </w:r>
      <w:r>
        <w:rPr>
          <w:rFonts w:hint="default" w:ascii="Times New Roman" w:hAnsi="Times New Roman" w:eastAsia="仿宋_GB2312" w:cs="Times New Roman"/>
          <w:color w:val="auto"/>
          <w:kern w:val="2"/>
          <w:sz w:val="32"/>
          <w:szCs w:val="32"/>
          <w:highlight w:val="none"/>
          <w:lang w:val="en-US" w:eastAsia="zh-CN" w:bidi="ar-SA"/>
        </w:rPr>
        <w:t>（1）协助市科技局开展辖区内农村科技特派员的组织管理工作，为农村科技特派员在县域开展帮扶工作提供联络和沟通等工作条件；（2）协助组织开展农村科技特派员业务培训、联系实验基地、成果信息对接、企业牵线搭桥等服务工作；（3）协助市科技局做好农村科技特派员工作成效统计和总结等。</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5</w:t>
      </w:r>
      <w:r>
        <w:rPr>
          <w:rFonts w:hint="default" w:ascii="Times New Roman" w:hAnsi="Times New Roman" w:eastAsia="楷体_GB2312" w:cs="Times New Roman"/>
          <w:b/>
          <w:bCs/>
          <w:color w:val="000000"/>
          <w:kern w:val="0"/>
          <w:sz w:val="31"/>
          <w:szCs w:val="31"/>
          <w:lang w:val="en-US" w:eastAsia="zh-CN" w:bidi="ar"/>
        </w:rPr>
        <w:t>．</w:t>
      </w:r>
      <w:r>
        <w:rPr>
          <w:rFonts w:hint="default" w:ascii="Times New Roman" w:hAnsi="Times New Roman" w:eastAsia="仿宋_GB2312" w:cs="Times New Roman"/>
          <w:b/>
          <w:bCs/>
          <w:color w:val="auto"/>
          <w:kern w:val="2"/>
          <w:sz w:val="32"/>
          <w:szCs w:val="32"/>
          <w:highlight w:val="none"/>
          <w:lang w:val="en-US" w:eastAsia="zh-CN" w:bidi="ar-SA"/>
        </w:rPr>
        <w:t>助力乡村振兴。</w:t>
      </w:r>
      <w:r>
        <w:rPr>
          <w:rFonts w:hint="default" w:ascii="Times New Roman" w:hAnsi="Times New Roman" w:eastAsia="仿宋_GB2312" w:cs="Times New Roman"/>
          <w:color w:val="auto"/>
          <w:kern w:val="2"/>
          <w:sz w:val="32"/>
          <w:szCs w:val="32"/>
          <w:highlight w:val="none"/>
          <w:lang w:val="en-US" w:eastAsia="zh-CN" w:bidi="ar-SA"/>
        </w:rPr>
        <w:t>充分发挥“双百行动”结对高校学科和资源优势，成立“产学研基地”，助力“大坝菜”品牌打造和推广；开展乡村志愿者服务，基础教育帮扶、乡村法律服务、乡村产业发展、消费帮扶等工作。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、“百千万工程”县域创新基地建设预期成果和效益分析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（一）预期成果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依托县域创新基地，提升普宁市企业科技创新能力和市场竞争力，推动第二产业转型升级和高质量发展。</w:t>
      </w:r>
      <w:r>
        <w:rPr>
          <w:rFonts w:hint="default" w:ascii="Times New Roman" w:hAnsi="Times New Roman" w:eastAsia="仿宋_GB2312" w:cs="Times New Roman"/>
          <w:b/>
          <w:bCs/>
          <w:color w:val="auto"/>
          <w:kern w:val="2"/>
          <w:sz w:val="32"/>
          <w:szCs w:val="32"/>
          <w:highlight w:val="none"/>
          <w:lang w:val="en-US" w:eastAsia="zh-CN" w:bidi="ar-SA"/>
        </w:rPr>
        <w:t>一是</w:t>
      </w:r>
      <w:r>
        <w:rPr>
          <w:rFonts w:hint="default" w:ascii="Times New Roman" w:hAnsi="Times New Roman" w:eastAsia="仿宋_GB2312" w:cs="Times New Roman"/>
          <w:color w:val="auto"/>
          <w:kern w:val="2"/>
          <w:sz w:val="32"/>
          <w:szCs w:val="32"/>
          <w:highlight w:val="none"/>
          <w:lang w:val="en-US" w:eastAsia="zh-CN" w:bidi="ar-SA"/>
        </w:rPr>
        <w:t>成功对接并转化应用高校科技成果，推动县域内相关产业技术转型升级和创新发展；</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color w:val="auto"/>
          <w:kern w:val="2"/>
          <w:sz w:val="32"/>
          <w:szCs w:val="32"/>
          <w:highlight w:val="none"/>
          <w:lang w:val="en-US" w:eastAsia="zh-CN" w:bidi="ar-SA"/>
        </w:rPr>
        <w:t>建立完善的人才培养体系，为县域培育出一批具备创新意识和实践能力的专业技术人才、致富带头人和创业导师</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color w:val="auto"/>
          <w:kern w:val="2"/>
          <w:sz w:val="32"/>
          <w:szCs w:val="32"/>
          <w:highlight w:val="none"/>
          <w:lang w:val="en-US" w:eastAsia="zh-CN" w:bidi="ar-SA"/>
        </w:rPr>
        <w:t>增强企业技术创新能力、协助企业建立研发机构，加大研发投入，提高企业自主创新能力；</w:t>
      </w:r>
      <w:r>
        <w:rPr>
          <w:rFonts w:hint="default" w:ascii="Times New Roman" w:hAnsi="Times New Roman" w:eastAsia="仿宋_GB2312" w:cs="Times New Roman"/>
          <w:b/>
          <w:bCs/>
          <w:color w:val="auto"/>
          <w:kern w:val="2"/>
          <w:sz w:val="32"/>
          <w:szCs w:val="32"/>
          <w:highlight w:val="none"/>
          <w:lang w:val="en-US" w:eastAsia="zh-CN" w:bidi="ar-SA"/>
        </w:rPr>
        <w:t>四是</w:t>
      </w:r>
      <w:r>
        <w:rPr>
          <w:rFonts w:hint="default" w:ascii="Times New Roman" w:hAnsi="Times New Roman" w:eastAsia="仿宋_GB2312" w:cs="Times New Roman"/>
          <w:color w:val="auto"/>
          <w:kern w:val="2"/>
          <w:sz w:val="32"/>
          <w:szCs w:val="32"/>
          <w:highlight w:val="none"/>
          <w:lang w:val="en-US" w:eastAsia="zh-CN" w:bidi="ar-SA"/>
        </w:rPr>
        <w:t>农村科技特派员工作取得显著成效，为农村产业发展提供技术支持，推动农村经济发展和农民增收提升；</w:t>
      </w:r>
      <w:r>
        <w:rPr>
          <w:rFonts w:hint="default" w:ascii="Times New Roman" w:hAnsi="Times New Roman" w:eastAsia="仿宋_GB2312" w:cs="Times New Roman"/>
          <w:b/>
          <w:bCs/>
          <w:color w:val="auto"/>
          <w:kern w:val="2"/>
          <w:sz w:val="32"/>
          <w:szCs w:val="32"/>
          <w:highlight w:val="none"/>
          <w:lang w:val="en-US" w:eastAsia="zh-CN" w:bidi="ar-SA"/>
        </w:rPr>
        <w:t>五是</w:t>
      </w:r>
      <w:r>
        <w:rPr>
          <w:rFonts w:hint="default" w:ascii="Times New Roman" w:hAnsi="Times New Roman" w:eastAsia="仿宋_GB2312" w:cs="Times New Roman"/>
          <w:color w:val="auto"/>
          <w:kern w:val="2"/>
          <w:sz w:val="32"/>
          <w:szCs w:val="32"/>
          <w:highlight w:val="none"/>
          <w:lang w:val="en-US" w:eastAsia="zh-CN" w:bidi="ar-SA"/>
        </w:rPr>
        <w:t>推动乡村振兴，从村容村貌、文化生活、产业发展等各方面构筑普宁和美乡村。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（二）效益分析</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 经济效益：一是</w:t>
      </w:r>
      <w:r>
        <w:rPr>
          <w:rFonts w:hint="default" w:ascii="Times New Roman" w:hAnsi="Times New Roman" w:eastAsia="仿宋_GB2312" w:cs="Times New Roman"/>
          <w:color w:val="auto"/>
          <w:kern w:val="2"/>
          <w:sz w:val="32"/>
          <w:szCs w:val="32"/>
          <w:highlight w:val="none"/>
          <w:lang w:val="en-US" w:eastAsia="zh-CN" w:bidi="ar-SA"/>
        </w:rPr>
        <w:t>产业增长，促进县域产业的发展和升级，带动工业增加值、税收等经济指标增长；</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color w:val="auto"/>
          <w:kern w:val="2"/>
          <w:sz w:val="32"/>
          <w:szCs w:val="32"/>
          <w:highlight w:val="none"/>
          <w:lang w:val="en-US" w:eastAsia="zh-CN" w:bidi="ar-SA"/>
        </w:rPr>
        <w:t>企业竞争力增强，提升企业的创新能力和市场竞争力，带动企业的销售额和利润增加；</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color w:val="auto"/>
          <w:kern w:val="2"/>
          <w:sz w:val="32"/>
          <w:szCs w:val="32"/>
          <w:highlight w:val="none"/>
          <w:lang w:val="en-US" w:eastAsia="zh-CN" w:bidi="ar-SA"/>
        </w:rPr>
        <w:t>就业机会增加：新兴产业的培育和企业的发展将创造新就业岗位，降低失业率；</w:t>
      </w:r>
      <w:r>
        <w:rPr>
          <w:rFonts w:hint="default" w:ascii="Times New Roman" w:hAnsi="Times New Roman" w:eastAsia="仿宋_GB2312" w:cs="Times New Roman"/>
          <w:b/>
          <w:bCs/>
          <w:color w:val="auto"/>
          <w:kern w:val="2"/>
          <w:sz w:val="32"/>
          <w:szCs w:val="32"/>
          <w:highlight w:val="none"/>
          <w:lang w:val="en-US" w:eastAsia="zh-CN" w:bidi="ar-SA"/>
        </w:rPr>
        <w:t>四是</w:t>
      </w:r>
      <w:r>
        <w:rPr>
          <w:rFonts w:hint="default" w:ascii="Times New Roman" w:hAnsi="Times New Roman" w:eastAsia="仿宋_GB2312" w:cs="Times New Roman"/>
          <w:color w:val="auto"/>
          <w:kern w:val="2"/>
          <w:sz w:val="32"/>
          <w:szCs w:val="32"/>
          <w:highlight w:val="none"/>
          <w:lang w:val="en-US" w:eastAsia="zh-CN" w:bidi="ar-SA"/>
        </w:rPr>
        <w:t>投资吸引力提升，良好的创新环境和产业发展前景，吸引更多的外部投资，促进县域经济的持续发展。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 社会效益：一是</w:t>
      </w:r>
      <w:r>
        <w:rPr>
          <w:rFonts w:hint="default" w:ascii="Times New Roman" w:hAnsi="Times New Roman" w:eastAsia="仿宋_GB2312" w:cs="Times New Roman"/>
          <w:color w:val="auto"/>
          <w:kern w:val="2"/>
          <w:sz w:val="32"/>
          <w:szCs w:val="32"/>
          <w:highlight w:val="none"/>
          <w:lang w:val="en-US" w:eastAsia="zh-CN" w:bidi="ar-SA"/>
        </w:rPr>
        <w:t>营造创新氛围，激发全社会的创新热情，形成尊重创新、支持创新的良好社会氛围；</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color w:val="auto"/>
          <w:kern w:val="2"/>
          <w:sz w:val="32"/>
          <w:szCs w:val="32"/>
          <w:highlight w:val="none"/>
          <w:lang w:val="en-US" w:eastAsia="zh-CN" w:bidi="ar-SA"/>
        </w:rPr>
        <w:t>助力人才发展，为人才提供广阔的发展空间和机会，促进人才的成长和发展；</w:t>
      </w:r>
      <w:r>
        <w:rPr>
          <w:rFonts w:hint="default" w:ascii="Times New Roman" w:hAnsi="Times New Roman" w:eastAsia="仿宋_GB2312" w:cs="Times New Roman"/>
          <w:b/>
          <w:bCs/>
          <w:color w:val="auto"/>
          <w:kern w:val="2"/>
          <w:sz w:val="32"/>
          <w:szCs w:val="32"/>
          <w:highlight w:val="none"/>
          <w:lang w:val="en-US" w:eastAsia="zh-CN" w:bidi="ar-SA"/>
        </w:rPr>
        <w:t>三是</w:t>
      </w:r>
      <w:r>
        <w:rPr>
          <w:rFonts w:hint="default" w:ascii="Times New Roman" w:hAnsi="Times New Roman" w:eastAsia="仿宋_GB2312" w:cs="Times New Roman"/>
          <w:color w:val="auto"/>
          <w:kern w:val="2"/>
          <w:sz w:val="32"/>
          <w:szCs w:val="32"/>
          <w:highlight w:val="none"/>
          <w:lang w:val="en-US" w:eastAsia="zh-CN" w:bidi="ar-SA"/>
        </w:rPr>
        <w:t>城乡协调发展，推动乡村振兴、加强农村科技服务，有助于缩小城乡差距，推动城乡协调发展；</w:t>
      </w:r>
      <w:r>
        <w:rPr>
          <w:rFonts w:hint="default" w:ascii="Times New Roman" w:hAnsi="Times New Roman" w:eastAsia="仿宋_GB2312" w:cs="Times New Roman"/>
          <w:b/>
          <w:bCs/>
          <w:color w:val="auto"/>
          <w:kern w:val="2"/>
          <w:sz w:val="32"/>
          <w:szCs w:val="32"/>
          <w:highlight w:val="none"/>
          <w:lang w:val="en-US" w:eastAsia="zh-CN" w:bidi="ar-SA"/>
        </w:rPr>
        <w:t>四是</w:t>
      </w:r>
      <w:r>
        <w:rPr>
          <w:rFonts w:hint="default" w:ascii="Times New Roman" w:hAnsi="Times New Roman" w:eastAsia="仿宋_GB2312" w:cs="Times New Roman"/>
          <w:color w:val="auto"/>
          <w:kern w:val="2"/>
          <w:sz w:val="32"/>
          <w:szCs w:val="32"/>
          <w:highlight w:val="none"/>
          <w:lang w:val="en-US" w:eastAsia="zh-CN" w:bidi="ar-SA"/>
        </w:rPr>
        <w:t>提高社会稳定性，经济的发展与就业机会的增加，有助于提高居民的生活水平，增强社会的稳定性。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 环境效益：一是</w:t>
      </w:r>
      <w:r>
        <w:rPr>
          <w:rFonts w:hint="default" w:ascii="Times New Roman" w:hAnsi="Times New Roman" w:eastAsia="仿宋_GB2312" w:cs="Times New Roman"/>
          <w:color w:val="auto"/>
          <w:kern w:val="2"/>
          <w:sz w:val="32"/>
          <w:szCs w:val="32"/>
          <w:highlight w:val="none"/>
          <w:lang w:val="en-US" w:eastAsia="zh-CN" w:bidi="ar-SA"/>
        </w:rPr>
        <w:t>推动绿色发展，引导企业采用环保技术和工艺，减少资源消耗和环境污染，实现可持续发展；</w:t>
      </w:r>
      <w:r>
        <w:rPr>
          <w:rFonts w:hint="default" w:ascii="Times New Roman" w:hAnsi="Times New Roman" w:eastAsia="仿宋_GB2312" w:cs="Times New Roman"/>
          <w:b/>
          <w:bCs/>
          <w:color w:val="auto"/>
          <w:kern w:val="2"/>
          <w:sz w:val="32"/>
          <w:szCs w:val="32"/>
          <w:highlight w:val="none"/>
          <w:lang w:val="en-US" w:eastAsia="zh-CN" w:bidi="ar-SA"/>
        </w:rPr>
        <w:t>二是</w:t>
      </w:r>
      <w:r>
        <w:rPr>
          <w:rFonts w:hint="default" w:ascii="Times New Roman" w:hAnsi="Times New Roman" w:eastAsia="仿宋_GB2312" w:cs="Times New Roman"/>
          <w:color w:val="auto"/>
          <w:kern w:val="2"/>
          <w:sz w:val="32"/>
          <w:szCs w:val="32"/>
          <w:highlight w:val="none"/>
          <w:lang w:val="en-US" w:eastAsia="zh-CN" w:bidi="ar-SA"/>
        </w:rPr>
        <w:t>培育生态产业，发展与生态保护相适应的产业，如生态农业、生态旅游等，促进生态与经济的良性互动。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、“百千万工程”县域创新基地建设经费预算及依据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创新基地建设预计总投入50万元，具体预算分配如下：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w:t>
      </w:r>
      <w:r>
        <w:rPr>
          <w:rFonts w:hint="eastAsia"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val="en-US" w:eastAsia="zh-CN"/>
        </w:rPr>
        <w:t>）办公设备购置、更新费用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购买办公电脑、桌椅</w:t>
      </w:r>
      <w:r>
        <w:rPr>
          <w:rFonts w:hint="eastAsia" w:eastAsia="仿宋_GB2312" w:cs="Times New Roman"/>
          <w:color w:val="auto"/>
          <w:kern w:val="2"/>
          <w:sz w:val="32"/>
          <w:szCs w:val="32"/>
          <w:highlight w:val="none"/>
          <w:lang w:val="en-US" w:eastAsia="zh-CN" w:bidi="ar-SA"/>
        </w:rPr>
        <w:t>、投影仪、装修</w:t>
      </w:r>
      <w:r>
        <w:rPr>
          <w:rFonts w:hint="default" w:ascii="Times New Roman" w:hAnsi="Times New Roman" w:eastAsia="仿宋_GB2312" w:cs="Times New Roman"/>
          <w:color w:val="auto"/>
          <w:kern w:val="2"/>
          <w:sz w:val="32"/>
          <w:szCs w:val="32"/>
          <w:highlight w:val="none"/>
          <w:lang w:val="en-US" w:eastAsia="zh-CN" w:bidi="ar-SA"/>
        </w:rPr>
        <w:t>等费用</w:t>
      </w:r>
      <w:r>
        <w:rPr>
          <w:rFonts w:hint="eastAsia"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w:t>
      </w:r>
      <w:r>
        <w:rPr>
          <w:rFonts w:hint="eastAsia" w:eastAsia="楷体_GB2312" w:cs="Times New Roman"/>
          <w:b w:val="0"/>
          <w:bCs/>
          <w:sz w:val="32"/>
          <w:szCs w:val="32"/>
          <w:lang w:val="en-US" w:eastAsia="zh-CN"/>
        </w:rPr>
        <w:t>二</w:t>
      </w:r>
      <w:r>
        <w:rPr>
          <w:rFonts w:hint="default" w:ascii="Times New Roman" w:hAnsi="Times New Roman" w:eastAsia="楷体_GB2312" w:cs="Times New Roman"/>
          <w:b w:val="0"/>
          <w:bCs/>
          <w:sz w:val="32"/>
          <w:szCs w:val="32"/>
          <w:lang w:val="en-US" w:eastAsia="zh-CN"/>
        </w:rPr>
        <w:t>）成果推广</w:t>
      </w:r>
      <w:r>
        <w:rPr>
          <w:rFonts w:hint="eastAsia" w:eastAsia="楷体_GB2312" w:cs="Times New Roman"/>
          <w:b w:val="0"/>
          <w:bCs/>
          <w:sz w:val="32"/>
          <w:szCs w:val="32"/>
          <w:lang w:val="en-US" w:eastAsia="zh-CN"/>
        </w:rPr>
        <w:t>及转化</w:t>
      </w:r>
      <w:r>
        <w:rPr>
          <w:rFonts w:hint="default" w:ascii="Times New Roman" w:hAnsi="Times New Roman" w:eastAsia="楷体_GB2312" w:cs="Times New Roman"/>
          <w:b w:val="0"/>
          <w:bCs/>
          <w:sz w:val="32"/>
          <w:szCs w:val="32"/>
          <w:lang w:val="en-US" w:eastAsia="zh-CN"/>
        </w:rPr>
        <w:t>活动</w:t>
      </w:r>
      <w:r>
        <w:rPr>
          <w:rFonts w:hint="eastAsia" w:eastAsia="楷体_GB2312" w:cs="Times New Roman"/>
          <w:b w:val="0"/>
          <w:bCs/>
          <w:sz w:val="32"/>
          <w:szCs w:val="32"/>
          <w:lang w:val="en-US" w:eastAsia="zh-CN"/>
        </w:rPr>
        <w:t>工作</w:t>
      </w:r>
      <w:r>
        <w:rPr>
          <w:rFonts w:hint="default" w:ascii="Times New Roman" w:hAnsi="Times New Roman" w:eastAsia="楷体_GB2312" w:cs="Times New Roman"/>
          <w:b w:val="0"/>
          <w:bCs/>
          <w:sz w:val="32"/>
          <w:szCs w:val="32"/>
          <w:lang w:val="en-US" w:eastAsia="zh-CN"/>
        </w:rPr>
        <w:t>费用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Cs/>
          <w:sz w:val="32"/>
          <w:szCs w:val="32"/>
          <w:lang w:val="en-US" w:eastAsia="zh-CN"/>
        </w:rPr>
      </w:pPr>
      <w:r>
        <w:rPr>
          <w:rFonts w:hint="eastAsia" w:eastAsia="仿宋_GB2312" w:cs="Times New Roman"/>
          <w:color w:val="auto"/>
          <w:kern w:val="2"/>
          <w:sz w:val="32"/>
          <w:szCs w:val="32"/>
          <w:highlight w:val="none"/>
          <w:lang w:val="en-US" w:eastAsia="zh-CN" w:bidi="ar-SA"/>
        </w:rPr>
        <w:t>举办高校科技成果推介活动，</w:t>
      </w:r>
      <w:r>
        <w:rPr>
          <w:rFonts w:hint="default" w:ascii="Times New Roman" w:hAnsi="Times New Roman" w:eastAsia="仿宋_GB2312" w:cs="Times New Roman"/>
          <w:color w:val="auto"/>
          <w:kern w:val="2"/>
          <w:sz w:val="32"/>
          <w:szCs w:val="32"/>
          <w:highlight w:val="none"/>
          <w:lang w:val="en-US" w:eastAsia="zh-CN" w:bidi="ar-SA"/>
        </w:rPr>
        <w:t>“双百行动”结对高校人员来普宁调研、座谈、项目合作和服务企业的食宿交通费用</w:t>
      </w:r>
      <w:r>
        <w:rPr>
          <w:rFonts w:hint="eastAsia" w:eastAsia="仿宋_GB2312" w:cs="Times New Roman"/>
          <w:color w:val="auto"/>
          <w:kern w:val="2"/>
          <w:sz w:val="32"/>
          <w:szCs w:val="32"/>
          <w:highlight w:val="none"/>
          <w:lang w:val="en-US" w:eastAsia="zh-CN" w:bidi="ar-SA"/>
        </w:rPr>
        <w:t>20</w:t>
      </w:r>
      <w:r>
        <w:rPr>
          <w:rFonts w:hint="default" w:ascii="Times New Roman" w:hAnsi="Times New Roman" w:eastAsia="仿宋_GB2312" w:cs="Times New Roman"/>
          <w:color w:val="auto"/>
          <w:kern w:val="2"/>
          <w:sz w:val="32"/>
          <w:szCs w:val="32"/>
          <w:highlight w:val="none"/>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val="0"/>
          <w:bCs/>
          <w:sz w:val="32"/>
          <w:szCs w:val="32"/>
          <w:lang w:val="en-US" w:eastAsia="zh-CN"/>
        </w:rPr>
        <w:t>（</w:t>
      </w:r>
      <w:r>
        <w:rPr>
          <w:rFonts w:hint="eastAsia" w:eastAsia="楷体_GB2312" w:cs="Times New Roman"/>
          <w:b w:val="0"/>
          <w:bCs/>
          <w:sz w:val="32"/>
          <w:szCs w:val="32"/>
          <w:lang w:val="en-US" w:eastAsia="zh-CN"/>
        </w:rPr>
        <w:t>三</w:t>
      </w:r>
      <w:r>
        <w:rPr>
          <w:rFonts w:hint="default" w:ascii="Times New Roman" w:hAnsi="Times New Roman" w:eastAsia="楷体_GB2312" w:cs="Times New Roman"/>
          <w:b w:val="0"/>
          <w:bCs/>
          <w:sz w:val="32"/>
          <w:szCs w:val="32"/>
          <w:lang w:val="en-US" w:eastAsia="zh-CN"/>
        </w:rPr>
        <w:t>）</w:t>
      </w:r>
      <w:r>
        <w:rPr>
          <w:rFonts w:hint="default" w:ascii="Times New Roman" w:hAnsi="Times New Roman" w:eastAsia="仿宋_GB2312" w:cs="Times New Roman"/>
          <w:b/>
          <w:bCs/>
          <w:color w:val="auto"/>
          <w:kern w:val="2"/>
          <w:sz w:val="32"/>
          <w:szCs w:val="32"/>
          <w:highlight w:val="none"/>
          <w:lang w:val="en-US" w:eastAsia="zh-CN" w:bidi="ar-SA"/>
        </w:rPr>
        <w:t>组织当地重点企业负责人到东莞开展调研考察活动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组织普宁企业及科技人员到东莞参观、交流学习当地先进</w:t>
      </w:r>
      <w:r>
        <w:rPr>
          <w:rFonts w:hint="default" w:ascii="Times New Roman" w:hAnsi="Times New Roman" w:eastAsia="仿宋_GB2312" w:cs="Times New Roman"/>
          <w:color w:val="auto"/>
          <w:kern w:val="2"/>
          <w:sz w:val="32"/>
          <w:szCs w:val="32"/>
          <w:highlight w:val="none"/>
          <w:lang w:val="en-US" w:eastAsia="zh-CN" w:bidi="ar-SA"/>
        </w:rPr>
        <w:t>技术等，预计投入</w:t>
      </w:r>
      <w:r>
        <w:rPr>
          <w:rFonts w:hint="eastAsia"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w:t>
      </w:r>
      <w:r>
        <w:rPr>
          <w:rFonts w:hint="eastAsia" w:eastAsia="楷体_GB2312" w:cs="Times New Roman"/>
          <w:b w:val="0"/>
          <w:bCs/>
          <w:sz w:val="32"/>
          <w:szCs w:val="32"/>
          <w:lang w:val="en-US" w:eastAsia="zh-CN"/>
        </w:rPr>
        <w:t>四</w:t>
      </w:r>
      <w:r>
        <w:rPr>
          <w:rFonts w:hint="default" w:ascii="Times New Roman" w:hAnsi="Times New Roman" w:eastAsia="楷体_GB2312" w:cs="Times New Roman"/>
          <w:b w:val="0"/>
          <w:bCs/>
          <w:sz w:val="32"/>
          <w:szCs w:val="32"/>
          <w:lang w:val="en-US" w:eastAsia="zh-CN"/>
        </w:rPr>
        <w:t>）人才培养与培训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Cs/>
          <w:sz w:val="32"/>
          <w:szCs w:val="32"/>
          <w:lang w:val="en-US" w:eastAsia="zh-CN"/>
        </w:rPr>
      </w:pPr>
      <w:r>
        <w:rPr>
          <w:rFonts w:hint="eastAsia" w:eastAsia="仿宋_GB2312" w:cs="Times New Roman"/>
          <w:color w:val="auto"/>
          <w:kern w:val="2"/>
          <w:sz w:val="32"/>
          <w:szCs w:val="32"/>
          <w:highlight w:val="none"/>
          <w:lang w:val="en-US" w:eastAsia="zh-CN" w:bidi="ar-SA"/>
        </w:rPr>
        <w:t>组织两场</w:t>
      </w:r>
      <w:r>
        <w:rPr>
          <w:rFonts w:hint="default" w:ascii="Times New Roman" w:hAnsi="Times New Roman" w:eastAsia="仿宋_GB2312" w:cs="Times New Roman"/>
          <w:color w:val="auto"/>
          <w:kern w:val="2"/>
          <w:sz w:val="32"/>
          <w:szCs w:val="32"/>
          <w:highlight w:val="none"/>
          <w:lang w:val="en-US" w:eastAsia="zh-CN" w:bidi="ar-SA"/>
        </w:rPr>
        <w:t>培训</w:t>
      </w:r>
      <w:r>
        <w:rPr>
          <w:rFonts w:hint="eastAsia" w:eastAsia="仿宋_GB2312" w:cs="Times New Roman"/>
          <w:color w:val="auto"/>
          <w:kern w:val="2"/>
          <w:sz w:val="32"/>
          <w:szCs w:val="32"/>
          <w:highlight w:val="none"/>
          <w:lang w:val="en-US" w:eastAsia="zh-CN" w:bidi="ar-SA"/>
        </w:rPr>
        <w:t>（教材、资料、聘请专家）</w:t>
      </w:r>
      <w:r>
        <w:rPr>
          <w:rFonts w:hint="default" w:ascii="Times New Roman" w:hAnsi="Times New Roman" w:eastAsia="仿宋_GB2312" w:cs="Times New Roman"/>
          <w:color w:val="auto"/>
          <w:kern w:val="2"/>
          <w:sz w:val="32"/>
          <w:szCs w:val="32"/>
          <w:highlight w:val="none"/>
          <w:lang w:val="en-US" w:eastAsia="zh-CN" w:bidi="ar-SA"/>
        </w:rPr>
        <w:t>共计</w:t>
      </w:r>
      <w:r>
        <w:rPr>
          <w:rFonts w:hint="eastAsia" w:eastAsia="仿宋_GB2312" w:cs="Times New Roman"/>
          <w:color w:val="auto"/>
          <w:kern w:val="2"/>
          <w:sz w:val="32"/>
          <w:szCs w:val="32"/>
          <w:highlight w:val="none"/>
          <w:lang w:val="en-US" w:eastAsia="zh-CN" w:bidi="ar-SA"/>
        </w:rPr>
        <w:t>13</w:t>
      </w:r>
      <w:r>
        <w:rPr>
          <w:rFonts w:hint="default" w:ascii="Times New Roman" w:hAnsi="Times New Roman" w:eastAsia="仿宋_GB2312" w:cs="Times New Roman"/>
          <w:color w:val="auto"/>
          <w:kern w:val="2"/>
          <w:sz w:val="32"/>
          <w:szCs w:val="32"/>
          <w:highlight w:val="none"/>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w:t>
      </w:r>
      <w:r>
        <w:rPr>
          <w:rFonts w:hint="eastAsia" w:eastAsia="楷体_GB2312" w:cs="Times New Roman"/>
          <w:b w:val="0"/>
          <w:bCs/>
          <w:sz w:val="32"/>
          <w:szCs w:val="32"/>
          <w:lang w:val="en-US" w:eastAsia="zh-CN"/>
        </w:rPr>
        <w:t>五</w:t>
      </w:r>
      <w:r>
        <w:rPr>
          <w:rFonts w:hint="default" w:ascii="Times New Roman" w:hAnsi="Times New Roman" w:eastAsia="楷体_GB2312" w:cs="Times New Roman"/>
          <w:b w:val="0"/>
          <w:bCs/>
          <w:sz w:val="32"/>
          <w:szCs w:val="32"/>
          <w:lang w:val="en-US" w:eastAsia="zh-CN"/>
        </w:rPr>
        <w:t>）其他费用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水电费、通讯费、办公用品费等日常运营杂费1万元，其他支出1万元，共计2万元。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、“百千万工程”县域创新基地建设保障措施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（一）组织保障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成立市“百千万工程”指挥部“双百行动”专班、“双百行动”结对高校及服务队组成的创新基地建设领导小组，负责统筹协调基地建设的各项工作。设立专门的管理办公室，负责日常管理和运营，确保基地工作的高效有序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（二）力量保障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充分发挥结对高校在科研方面的人才优势、技术优势和设备优势，为创新基地提供强大的技术支持和智力保障。与高校建立紧密的合作关系，定期邀请高校专家到基地进行技术指导和培训，共同开展科研项目和技术攻关。</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楷体_GB2312" w:cs="Times New Roman"/>
          <w:color w:val="auto"/>
          <w:kern w:val="2"/>
          <w:sz w:val="32"/>
          <w:szCs w:val="32"/>
          <w:highlight w:val="none"/>
          <w:lang w:val="en-US" w:eastAsia="zh-CN" w:bidi="ar-SA"/>
        </w:rPr>
        <w:t xml:space="preserve">    （三）人员保障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每所高校安排不少于1名工作专员对接创新基地工作，并聘请专人负责创新基地财务、理事、监事等事项，确保基地工作的高效有序开展。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（四）基础保障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市科技局牵头协调为创新基地提供办公场地和设施设备，配备先进的信息化设备和办公软件，确保基地工作的高效开展。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2"/>
          <w:sz w:val="32"/>
          <w:szCs w:val="32"/>
          <w:highlight w:val="none"/>
          <w:lang w:val="en-US" w:eastAsia="zh-CN" w:bidi="ar-SA"/>
        </w:rPr>
        <w:t>（五）制度保障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Cs/>
          <w:sz w:val="32"/>
          <w:szCs w:val="32"/>
          <w:lang w:eastAsia="zh-CN"/>
        </w:rPr>
      </w:pPr>
      <w:r>
        <w:rPr>
          <w:rFonts w:hint="default" w:ascii="Times New Roman" w:hAnsi="Times New Roman" w:eastAsia="仿宋_GB2312" w:cs="Times New Roman"/>
          <w:color w:val="auto"/>
          <w:kern w:val="2"/>
          <w:sz w:val="32"/>
          <w:szCs w:val="32"/>
          <w:highlight w:val="none"/>
          <w:lang w:val="en-US" w:eastAsia="zh-CN" w:bidi="ar-SA"/>
        </w:rPr>
        <w:t>建立健全创新基地的运营机制，包括项目管理机制、成果转化机制、人才培养机制、资金使用机制等。加强与企业、高校和科研院所的合作与交流，形成产学研用一体化的协同创新模式。明确各参与方在创新基地建设中的职责分工，政府部门负责协调相关资源，收集企业各项需求；高校负责提供技术和人才等支持。各尽其责，共同推动创新基地的建设和发展。</w:t>
      </w:r>
    </w:p>
    <w:p>
      <w:pPr>
        <w:rPr>
          <w:rFonts w:hint="default" w:ascii="Times New Roman" w:hAnsi="Times New Roman" w:cs="Times New Roman"/>
        </w:rPr>
      </w:pPr>
    </w:p>
    <w:sectPr>
      <w:pgSz w:w="11906" w:h="16838"/>
      <w:pgMar w:top="2098" w:right="1474" w:bottom="1984" w:left="1587" w:header="2098" w:footer="198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ZTczMTQwNDg2YTRlMWQxZjU5NjUzYjNjNWYzOWEifQ=="/>
  </w:docVars>
  <w:rsids>
    <w:rsidRoot w:val="00000000"/>
    <w:rsid w:val="01BE3BEC"/>
    <w:rsid w:val="03835290"/>
    <w:rsid w:val="04F519A2"/>
    <w:rsid w:val="158A3C94"/>
    <w:rsid w:val="185F6D12"/>
    <w:rsid w:val="1C9673EE"/>
    <w:rsid w:val="21AC302B"/>
    <w:rsid w:val="29B94DC6"/>
    <w:rsid w:val="2A207D35"/>
    <w:rsid w:val="2EEB41C3"/>
    <w:rsid w:val="2FDB0B48"/>
    <w:rsid w:val="35FB24A5"/>
    <w:rsid w:val="435023DE"/>
    <w:rsid w:val="465D2332"/>
    <w:rsid w:val="4C056DA4"/>
    <w:rsid w:val="539A1183"/>
    <w:rsid w:val="5B6C2504"/>
    <w:rsid w:val="5E3A7CCB"/>
    <w:rsid w:val="605B0A8C"/>
    <w:rsid w:val="651D2A83"/>
    <w:rsid w:val="68CB0E4B"/>
    <w:rsid w:val="6AC67FF8"/>
    <w:rsid w:val="6FA81760"/>
    <w:rsid w:val="72C7209C"/>
    <w:rsid w:val="79420C91"/>
    <w:rsid w:val="7B1F63A8"/>
    <w:rsid w:val="7F430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customStyle="1"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4338</Words>
  <Characters>4469</Characters>
  <Lines>0</Lines>
  <Paragraphs>0</Paragraphs>
  <TotalTime>61</TotalTime>
  <ScaleCrop>false</ScaleCrop>
  <LinksUpToDate>false</LinksUpToDate>
  <CharactersWithSpaces>4477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2024-09-02T09:12:00Z</dcterms:created>
  <dc:creator>hereiam</dc:creator>
  <cp:lastModifiedBy>admin</cp:lastModifiedBy>
  <cp:lastPrinted>2025-10-11T01:37:27Z</cp:lastPrinted>
  <dcterms:modified xsi:type="dcterms:W3CDTF">2025-10-11T02:20:18Z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D07DEB3D539E4E4DB6142DF099F34428_13</vt:lpwstr>
  </property>
</Properties>
</file>