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A3A3">
      <w:pP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1</w:t>
      </w:r>
    </w:p>
    <w:p w14:paraId="459D40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需求清单</w:t>
      </w:r>
    </w:p>
    <w:p w14:paraId="173FA10E">
      <w:pPr>
        <w:rPr>
          <w:rFonts w:hint="eastAsia"/>
          <w:lang w:eastAsia="zh-CN"/>
        </w:rPr>
      </w:pPr>
      <w:r>
        <w:rPr>
          <w:rFonts w:hint="eastAsia" w:ascii="NEU-BZ-S92" w:hAnsi="NEU-BZ-S92" w:eastAsia="方正仿宋简体" w:cs="宋体"/>
          <w:spacing w:val="4"/>
          <w:sz w:val="24"/>
          <w:szCs w:val="24"/>
          <w:lang w:eastAsia="zh-CN"/>
        </w:rPr>
        <w:t>项目名称：</w:t>
      </w:r>
      <w:r>
        <w:rPr>
          <w:rFonts w:hint="eastAsia" w:cs="宋体"/>
          <w:spacing w:val="4"/>
          <w:sz w:val="24"/>
          <w:szCs w:val="24"/>
          <w:lang w:val="en-US" w:eastAsia="zh-CN"/>
        </w:rPr>
        <w:t>2026年</w:t>
      </w:r>
      <w:r>
        <w:rPr>
          <w:rFonts w:hint="eastAsia" w:ascii="NEU-BZ-S92" w:hAnsi="NEU-BZ-S92" w:eastAsia="方正仿宋简体" w:cs="宋体"/>
          <w:spacing w:val="4"/>
          <w:sz w:val="24"/>
          <w:szCs w:val="24"/>
        </w:rPr>
        <w:t>普宁市赤岗镇镇区环卫作业</w:t>
      </w:r>
      <w:r>
        <w:rPr>
          <w:rFonts w:hint="eastAsia" w:ascii="NEU-BZ-S92" w:hAnsi="NEU-BZ-S92" w:eastAsia="方正仿宋简体" w:cs="宋体"/>
          <w:spacing w:val="4"/>
          <w:sz w:val="24"/>
          <w:szCs w:val="24"/>
          <w:lang w:eastAsia="zh-CN"/>
        </w:rPr>
        <w:t>服务项目</w:t>
      </w:r>
      <w:r>
        <w:rPr>
          <w:rFonts w:hint="eastAsia" w:ascii="NEU-BZ-S92" w:hAnsi="NEU-BZ-S92" w:eastAsia="方正仿宋简体" w:cs="宋体"/>
          <w:spacing w:val="4"/>
          <w:sz w:val="24"/>
          <w:szCs w:val="24"/>
          <w:lang w:val="en-US" w:eastAsia="zh-CN"/>
        </w:rPr>
        <w:t xml:space="preserve">         </w:t>
      </w:r>
      <w:r>
        <w:rPr>
          <w:rFonts w:ascii="NEU-BZ-S92" w:hAnsi="NEU-BZ-S92" w:eastAsia="方正仿宋简体" w:cs="宋体"/>
          <w:spacing w:val="4"/>
          <w:sz w:val="24"/>
          <w:szCs w:val="24"/>
        </w:rPr>
        <w:t>第1页  共1页</w:t>
      </w:r>
    </w:p>
    <w:tbl>
      <w:tblPr>
        <w:tblStyle w:val="3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667"/>
        <w:gridCol w:w="1117"/>
        <w:gridCol w:w="1274"/>
      </w:tblGrid>
      <w:tr w14:paraId="4E9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top"/>
          </w:tcPr>
          <w:p w14:paraId="2500590F">
            <w:pPr>
              <w:spacing w:before="197" w:line="230" w:lineRule="auto"/>
              <w:ind w:left="26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5667" w:type="dxa"/>
            <w:vAlign w:val="top"/>
          </w:tcPr>
          <w:p w14:paraId="386DC520">
            <w:pPr>
              <w:spacing w:before="197" w:line="230" w:lineRule="auto"/>
              <w:ind w:left="1241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17" w:type="dxa"/>
            <w:vAlign w:val="top"/>
          </w:tcPr>
          <w:p w14:paraId="2060BE88">
            <w:pPr>
              <w:spacing w:before="107" w:line="192" w:lineRule="auto"/>
              <w:ind w:left="182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</w:p>
          <w:p w14:paraId="2996D1ED">
            <w:pPr>
              <w:spacing w:before="107" w:line="192" w:lineRule="auto"/>
              <w:ind w:left="182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74" w:type="dxa"/>
            <w:vAlign w:val="top"/>
          </w:tcPr>
          <w:p w14:paraId="442C6B5D">
            <w:pPr>
              <w:spacing w:before="197" w:line="230" w:lineRule="auto"/>
              <w:ind w:left="365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作业量</w:t>
            </w:r>
          </w:p>
        </w:tc>
      </w:tr>
      <w:tr w14:paraId="12A5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567647E4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7" w:type="dxa"/>
            <w:vAlign w:val="center"/>
          </w:tcPr>
          <w:p w14:paraId="735842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/>
              </w:rPr>
              <w:t>2026年</w:t>
            </w: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普宁市赤岗镇镇区环卫作业服务项目</w:t>
            </w:r>
          </w:p>
        </w:tc>
        <w:tc>
          <w:tcPr>
            <w:tcW w:w="1117" w:type="dxa"/>
            <w:vAlign w:val="top"/>
          </w:tcPr>
          <w:p w14:paraId="48CB0575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top"/>
          </w:tcPr>
          <w:p w14:paraId="55955EB5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C38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2B38AD7A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5667" w:type="dxa"/>
            <w:vAlign w:val="center"/>
          </w:tcPr>
          <w:p w14:paraId="38918C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S237省道（赤岗段）</w:t>
            </w:r>
          </w:p>
        </w:tc>
        <w:tc>
          <w:tcPr>
            <w:tcW w:w="1117" w:type="dxa"/>
            <w:vAlign w:val="top"/>
          </w:tcPr>
          <w:p w14:paraId="46279802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top"/>
          </w:tcPr>
          <w:p w14:paraId="000A5AAF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9B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1A66C563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468A8B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道路机械清扫保洁 扫路车清扫，往返六车道，一天一扫</w:t>
            </w:r>
          </w:p>
        </w:tc>
        <w:tc>
          <w:tcPr>
            <w:tcW w:w="1117" w:type="dxa"/>
            <w:vAlign w:val="top"/>
          </w:tcPr>
          <w:p w14:paraId="7A0200B4">
            <w:pPr>
              <w:spacing w:before="211" w:line="256" w:lineRule="exact"/>
              <w:ind w:left="18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5"/>
                <w:position w:val="1"/>
                <w:sz w:val="24"/>
                <w:szCs w:val="24"/>
              </w:rPr>
              <w:t>10</w:t>
            </w:r>
            <w:r>
              <w:rPr>
                <w:rFonts w:ascii="NEU-BZ-S92" w:hAnsi="NEU-BZ-S92" w:eastAsia="方正仿宋简体" w:cs="宋体"/>
                <w:position w:val="1"/>
                <w:sz w:val="24"/>
                <w:szCs w:val="24"/>
              </w:rPr>
              <w:t>km</w:t>
            </w:r>
          </w:p>
        </w:tc>
        <w:tc>
          <w:tcPr>
            <w:tcW w:w="1274" w:type="dxa"/>
            <w:vAlign w:val="top"/>
          </w:tcPr>
          <w:p w14:paraId="167AE89D">
            <w:pPr>
              <w:spacing w:before="211" w:line="255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6"/>
                <w:position w:val="1"/>
                <w:sz w:val="24"/>
                <w:szCs w:val="24"/>
              </w:rPr>
              <w:t>28.08</w:t>
            </w:r>
          </w:p>
        </w:tc>
      </w:tr>
      <w:tr w14:paraId="365D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7A10C740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7" w:type="dxa"/>
            <w:vAlign w:val="center"/>
          </w:tcPr>
          <w:p w14:paraId="41F008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道路机械清扫保洁 洗扫车清扫（一天一次，来回两次冲洗）</w:t>
            </w:r>
          </w:p>
        </w:tc>
        <w:tc>
          <w:tcPr>
            <w:tcW w:w="1117" w:type="dxa"/>
            <w:vAlign w:val="top"/>
          </w:tcPr>
          <w:p w14:paraId="7258108E">
            <w:pPr>
              <w:spacing w:before="210" w:line="256" w:lineRule="exact"/>
              <w:ind w:left="18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5"/>
                <w:position w:val="1"/>
                <w:sz w:val="24"/>
                <w:szCs w:val="24"/>
              </w:rPr>
              <w:t>10</w:t>
            </w:r>
            <w:r>
              <w:rPr>
                <w:rFonts w:ascii="NEU-BZ-S92" w:hAnsi="NEU-BZ-S92" w:eastAsia="方正仿宋简体" w:cs="宋体"/>
                <w:position w:val="1"/>
                <w:sz w:val="24"/>
                <w:szCs w:val="24"/>
              </w:rPr>
              <w:t>km</w:t>
            </w:r>
          </w:p>
        </w:tc>
        <w:tc>
          <w:tcPr>
            <w:tcW w:w="1274" w:type="dxa"/>
            <w:vAlign w:val="top"/>
          </w:tcPr>
          <w:p w14:paraId="1DBEBD6D">
            <w:pPr>
              <w:spacing w:before="210" w:line="256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6"/>
                <w:position w:val="1"/>
                <w:sz w:val="24"/>
                <w:szCs w:val="24"/>
              </w:rPr>
              <w:t>93.6</w:t>
            </w:r>
          </w:p>
        </w:tc>
      </w:tr>
      <w:tr w14:paraId="3424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2D7F81B5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5667" w:type="dxa"/>
            <w:vAlign w:val="center"/>
          </w:tcPr>
          <w:p w14:paraId="44A3B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328乡道-下深水-锐和车行</w:t>
            </w:r>
          </w:p>
        </w:tc>
        <w:tc>
          <w:tcPr>
            <w:tcW w:w="1117" w:type="dxa"/>
            <w:vAlign w:val="top"/>
          </w:tcPr>
          <w:p w14:paraId="08EDEE05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top"/>
          </w:tcPr>
          <w:p w14:paraId="472D511C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122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33F7DE53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7C15B2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道路机械清扫保洁 扫路车清扫，往返四车道，两天一扫</w:t>
            </w:r>
          </w:p>
        </w:tc>
        <w:tc>
          <w:tcPr>
            <w:tcW w:w="1117" w:type="dxa"/>
            <w:vAlign w:val="top"/>
          </w:tcPr>
          <w:p w14:paraId="78ABB147">
            <w:pPr>
              <w:spacing w:before="208" w:line="256" w:lineRule="exact"/>
              <w:ind w:left="18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5"/>
                <w:position w:val="1"/>
                <w:sz w:val="24"/>
                <w:szCs w:val="24"/>
              </w:rPr>
              <w:t>10</w:t>
            </w:r>
            <w:r>
              <w:rPr>
                <w:rFonts w:ascii="NEU-BZ-S92" w:hAnsi="NEU-BZ-S92" w:eastAsia="方正仿宋简体" w:cs="宋体"/>
                <w:position w:val="1"/>
                <w:sz w:val="24"/>
                <w:szCs w:val="24"/>
              </w:rPr>
              <w:t>km</w:t>
            </w:r>
          </w:p>
        </w:tc>
        <w:tc>
          <w:tcPr>
            <w:tcW w:w="1274" w:type="dxa"/>
            <w:vAlign w:val="top"/>
          </w:tcPr>
          <w:p w14:paraId="0633EE11">
            <w:pPr>
              <w:spacing w:before="208" w:line="255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6"/>
                <w:position w:val="1"/>
                <w:sz w:val="24"/>
                <w:szCs w:val="24"/>
              </w:rPr>
              <w:t>4.86</w:t>
            </w:r>
          </w:p>
        </w:tc>
      </w:tr>
      <w:tr w14:paraId="5734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6AADB8E0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67" w:type="dxa"/>
            <w:vAlign w:val="center"/>
          </w:tcPr>
          <w:p w14:paraId="1C59A6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道路机械清扫保洁 洗扫车清扫（两天一次）</w:t>
            </w:r>
          </w:p>
        </w:tc>
        <w:tc>
          <w:tcPr>
            <w:tcW w:w="1117" w:type="dxa"/>
            <w:vAlign w:val="top"/>
          </w:tcPr>
          <w:p w14:paraId="29257347">
            <w:pPr>
              <w:spacing w:before="207" w:line="256" w:lineRule="exact"/>
              <w:ind w:left="18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5"/>
                <w:position w:val="1"/>
                <w:sz w:val="24"/>
                <w:szCs w:val="24"/>
              </w:rPr>
              <w:t>10</w:t>
            </w:r>
            <w:r>
              <w:rPr>
                <w:rFonts w:ascii="NEU-BZ-S92" w:hAnsi="NEU-BZ-S92" w:eastAsia="方正仿宋简体" w:cs="宋体"/>
                <w:position w:val="1"/>
                <w:sz w:val="24"/>
                <w:szCs w:val="24"/>
              </w:rPr>
              <w:t>km</w:t>
            </w:r>
          </w:p>
        </w:tc>
        <w:tc>
          <w:tcPr>
            <w:tcW w:w="1274" w:type="dxa"/>
            <w:vAlign w:val="top"/>
          </w:tcPr>
          <w:p w14:paraId="0486602E">
            <w:pPr>
              <w:spacing w:before="207" w:line="255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5"/>
                <w:position w:val="1"/>
                <w:sz w:val="24"/>
                <w:szCs w:val="24"/>
              </w:rPr>
              <w:t>8.1</w:t>
            </w:r>
          </w:p>
        </w:tc>
      </w:tr>
      <w:tr w14:paraId="758D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1F94071C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5667" w:type="dxa"/>
            <w:vAlign w:val="center"/>
          </w:tcPr>
          <w:p w14:paraId="495A89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镇政府旁小路</w:t>
            </w:r>
          </w:p>
        </w:tc>
        <w:tc>
          <w:tcPr>
            <w:tcW w:w="1117" w:type="dxa"/>
            <w:vAlign w:val="top"/>
          </w:tcPr>
          <w:p w14:paraId="6F04F716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top"/>
          </w:tcPr>
          <w:p w14:paraId="7AE2FB04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BF6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4180C59B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1FDADB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道路人工清扫保洁(每班一扫) 四级</w:t>
            </w:r>
          </w:p>
        </w:tc>
        <w:tc>
          <w:tcPr>
            <w:tcW w:w="1117" w:type="dxa"/>
            <w:vAlign w:val="top"/>
          </w:tcPr>
          <w:p w14:paraId="61D38518">
            <w:pPr>
              <w:spacing w:before="102" w:line="230" w:lineRule="auto"/>
              <w:ind w:left="9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3"/>
                <w:sz w:val="24"/>
                <w:szCs w:val="24"/>
              </w:rPr>
              <w:t>10万</w:t>
            </w:r>
            <w:r>
              <w:rPr>
                <w:rFonts w:hint="eastAsia" w:ascii="NEU-BZ-S92" w:hAnsi="NEU-BZ-S92" w:eastAsia="NEU-BZ-S92" w:cs="NEU-BZ-S92"/>
                <w:spacing w:val="3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74" w:type="dxa"/>
            <w:vAlign w:val="top"/>
          </w:tcPr>
          <w:p w14:paraId="33FBFE1B">
            <w:pPr>
              <w:spacing w:before="102" w:line="253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7"/>
                <w:position w:val="1"/>
                <w:sz w:val="24"/>
                <w:szCs w:val="24"/>
              </w:rPr>
              <w:t>3.1104</w:t>
            </w:r>
          </w:p>
        </w:tc>
      </w:tr>
      <w:tr w14:paraId="0956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23C0DEA6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5667" w:type="dxa"/>
            <w:vAlign w:val="center"/>
          </w:tcPr>
          <w:p w14:paraId="4F5BF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卓立集团-兴华路</w:t>
            </w:r>
          </w:p>
        </w:tc>
        <w:tc>
          <w:tcPr>
            <w:tcW w:w="1117" w:type="dxa"/>
            <w:vAlign w:val="top"/>
          </w:tcPr>
          <w:p w14:paraId="2C0DFD2E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top"/>
          </w:tcPr>
          <w:p w14:paraId="7FDBAECD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3F5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1E853D8C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70CABE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道路人工清扫保洁(每班一扫) 四级</w:t>
            </w:r>
          </w:p>
        </w:tc>
        <w:tc>
          <w:tcPr>
            <w:tcW w:w="1117" w:type="dxa"/>
            <w:vAlign w:val="top"/>
          </w:tcPr>
          <w:p w14:paraId="43F87DA4">
            <w:pPr>
              <w:spacing w:before="101" w:line="230" w:lineRule="auto"/>
              <w:ind w:left="9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3"/>
                <w:sz w:val="24"/>
                <w:szCs w:val="24"/>
              </w:rPr>
              <w:t>10万</w:t>
            </w:r>
            <w:r>
              <w:rPr>
                <w:rFonts w:hint="eastAsia" w:ascii="NEU-BZ-S92" w:hAnsi="NEU-BZ-S92" w:eastAsia="NEU-BZ-S92" w:cs="NEU-BZ-S92"/>
                <w:spacing w:val="3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74" w:type="dxa"/>
            <w:vAlign w:val="top"/>
          </w:tcPr>
          <w:p w14:paraId="1AEEA2CE">
            <w:pPr>
              <w:spacing w:before="101" w:line="253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5"/>
                <w:position w:val="1"/>
                <w:sz w:val="24"/>
                <w:szCs w:val="24"/>
              </w:rPr>
              <w:t>18.3384</w:t>
            </w:r>
          </w:p>
        </w:tc>
      </w:tr>
      <w:tr w14:paraId="0035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5A8222C9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5667" w:type="dxa"/>
            <w:vAlign w:val="center"/>
          </w:tcPr>
          <w:p w14:paraId="3ECA8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陈厝寨入口-陈厝寨综合市场</w:t>
            </w:r>
          </w:p>
        </w:tc>
        <w:tc>
          <w:tcPr>
            <w:tcW w:w="1117" w:type="dxa"/>
            <w:vAlign w:val="top"/>
          </w:tcPr>
          <w:p w14:paraId="10383C11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top"/>
          </w:tcPr>
          <w:p w14:paraId="0E0B261B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4DE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4147FC6B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696839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道路人工清扫保洁(每班一扫) 四级</w:t>
            </w:r>
          </w:p>
        </w:tc>
        <w:tc>
          <w:tcPr>
            <w:tcW w:w="1117" w:type="dxa"/>
            <w:vAlign w:val="top"/>
          </w:tcPr>
          <w:p w14:paraId="7ABCC352">
            <w:pPr>
              <w:spacing w:before="98" w:line="230" w:lineRule="auto"/>
              <w:ind w:left="9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3"/>
                <w:sz w:val="24"/>
                <w:szCs w:val="24"/>
              </w:rPr>
              <w:t>10万</w:t>
            </w:r>
            <w:r>
              <w:rPr>
                <w:rFonts w:hint="eastAsia" w:ascii="NEU-BZ-S92" w:hAnsi="NEU-BZ-S92" w:eastAsia="NEU-BZ-S92" w:cs="NEU-BZ-S92"/>
                <w:spacing w:val="3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74" w:type="dxa"/>
            <w:vAlign w:val="top"/>
          </w:tcPr>
          <w:p w14:paraId="043A42E4">
            <w:pPr>
              <w:spacing w:before="98" w:line="256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7"/>
                <w:position w:val="1"/>
                <w:sz w:val="24"/>
                <w:szCs w:val="24"/>
              </w:rPr>
              <w:t>0.8712</w:t>
            </w:r>
          </w:p>
        </w:tc>
      </w:tr>
      <w:tr w14:paraId="7470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4F3CFE37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5667" w:type="dxa"/>
            <w:vAlign w:val="center"/>
          </w:tcPr>
          <w:p w14:paraId="401F5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壹嘉旺超市-绿美小公园</w:t>
            </w:r>
          </w:p>
        </w:tc>
        <w:tc>
          <w:tcPr>
            <w:tcW w:w="1117" w:type="dxa"/>
            <w:vAlign w:val="top"/>
          </w:tcPr>
          <w:p w14:paraId="0127C9FD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top"/>
          </w:tcPr>
          <w:p w14:paraId="4E73E631">
            <w:pPr>
              <w:pStyle w:val="6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C56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412541B0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4AAD8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道路人工清扫保洁(每班一扫) 四级</w:t>
            </w:r>
          </w:p>
        </w:tc>
        <w:tc>
          <w:tcPr>
            <w:tcW w:w="1117" w:type="dxa"/>
            <w:vAlign w:val="top"/>
          </w:tcPr>
          <w:p w14:paraId="29B82465">
            <w:pPr>
              <w:spacing w:before="96" w:line="230" w:lineRule="auto"/>
              <w:ind w:left="9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3"/>
                <w:sz w:val="24"/>
                <w:szCs w:val="24"/>
              </w:rPr>
              <w:t>10万</w:t>
            </w:r>
            <w:r>
              <w:rPr>
                <w:rFonts w:hint="eastAsia" w:ascii="NEU-BZ-S92" w:hAnsi="NEU-BZ-S92" w:eastAsia="NEU-BZ-S92" w:cs="NEU-BZ-S92"/>
                <w:spacing w:val="3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74" w:type="dxa"/>
            <w:vAlign w:val="top"/>
          </w:tcPr>
          <w:p w14:paraId="300E383B">
            <w:pPr>
              <w:spacing w:before="97" w:line="255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6"/>
                <w:position w:val="1"/>
                <w:sz w:val="24"/>
                <w:szCs w:val="24"/>
              </w:rPr>
              <w:t>2.295</w:t>
            </w:r>
          </w:p>
        </w:tc>
      </w:tr>
      <w:tr w14:paraId="52D3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05" w:type="dxa"/>
            <w:shd w:val="clear" w:color="auto" w:fill="auto"/>
            <w:vAlign w:val="center"/>
          </w:tcPr>
          <w:p w14:paraId="177A2C04">
            <w:pPr>
              <w:pStyle w:val="6"/>
              <w:jc w:val="center"/>
              <w:rPr>
                <w:rFonts w:hint="eastAsia" w:ascii="NEU-BZ-S92" w:hAnsi="NEU-BZ-S92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5667" w:type="dxa"/>
            <w:vAlign w:val="center"/>
          </w:tcPr>
          <w:p w14:paraId="0D105AC4">
            <w:pPr>
              <w:pStyle w:val="6"/>
              <w:jc w:val="both"/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en-US"/>
              </w:rPr>
              <w:t>绿美小公园卫生间</w:t>
            </w:r>
          </w:p>
        </w:tc>
        <w:tc>
          <w:tcPr>
            <w:tcW w:w="1117" w:type="dxa"/>
            <w:vAlign w:val="top"/>
          </w:tcPr>
          <w:p w14:paraId="2C80909A">
            <w:pPr>
              <w:pStyle w:val="6"/>
              <w:jc w:val="center"/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vAlign w:val="top"/>
          </w:tcPr>
          <w:p w14:paraId="01709970">
            <w:pPr>
              <w:pStyle w:val="6"/>
              <w:jc w:val="center"/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</w:pPr>
          </w:p>
        </w:tc>
      </w:tr>
      <w:tr w14:paraId="1DC2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0B02D3F3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031E7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公共厕所管理与保洁 专人管理公厕</w:t>
            </w:r>
          </w:p>
        </w:tc>
        <w:tc>
          <w:tcPr>
            <w:tcW w:w="1117" w:type="dxa"/>
            <w:vAlign w:val="top"/>
          </w:tcPr>
          <w:p w14:paraId="11FF2E79">
            <w:pPr>
              <w:spacing w:before="98" w:line="230" w:lineRule="auto"/>
              <w:ind w:left="92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2"/>
                <w:sz w:val="24"/>
                <w:szCs w:val="24"/>
              </w:rPr>
              <w:t>10厕位</w:t>
            </w:r>
          </w:p>
        </w:tc>
        <w:tc>
          <w:tcPr>
            <w:tcW w:w="1274" w:type="dxa"/>
            <w:vAlign w:val="top"/>
          </w:tcPr>
          <w:p w14:paraId="1608670E">
            <w:pPr>
              <w:spacing w:before="98" w:line="256" w:lineRule="exact"/>
              <w:ind w:right="4" w:rightChars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3"/>
                <w:position w:val="1"/>
                <w:sz w:val="24"/>
                <w:szCs w:val="24"/>
              </w:rPr>
              <w:t>45</w:t>
            </w:r>
          </w:p>
        </w:tc>
      </w:tr>
    </w:tbl>
    <w:p w14:paraId="1C5A8D42">
      <w:pPr>
        <w:rPr>
          <w:rFonts w:hint="eastAsia"/>
          <w:lang w:eastAsia="zh-CN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A3235"/>
    <w:rsid w:val="1938359B"/>
    <w:rsid w:val="3FDA3235"/>
    <w:rsid w:val="44DD7FE6"/>
    <w:rsid w:val="46975326"/>
    <w:rsid w:val="480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方正仿宋简体" w:cs="华文仿宋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410</Characters>
  <Lines>0</Lines>
  <Paragraphs>0</Paragraphs>
  <TotalTime>0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2025-12-24T08:08:00Z</dcterms:created>
  <dc:creator>WPS_1677507709</dc:creator>
  <cp:lastModifiedBy>陈炯泽</cp:lastModifiedBy>
  <dcterms:modified xsi:type="dcterms:W3CDTF">2025-12-24T08:42:37Z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BBD9BEF95A8C4B1E9EC202A2D9EA5073_13</vt:lpwstr>
  </property>
  <property fmtid="{D5CDD505-2E9C-101B-9397-08002B2CF9AE}" pid="4" name="KSOTemplateDocerSaveRecord">
    <vt:lpwstr>eyJoZGlkIjoiMDhmNTMxMDRhNDZiNmM5ZDc3Yzg4ODVhNDliOTExYjMiLCJ1c2VySWQiOiIxNDc3MjMzOTk1In0=</vt:lpwstr>
  </property>
</Properties>
</file>