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51D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</w:rPr>
        <w:t>关于上报《广东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lang w:val="en-US" w:eastAsia="zh-CN"/>
        </w:rPr>
        <w:t>农垦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lang w:eastAsia="zh-CN"/>
        </w:rPr>
        <w:t>大坪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</w:rPr>
        <w:t>农场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lang w:val="en-US" w:eastAsia="zh-CN"/>
        </w:rPr>
        <w:t>人居环境项目绿化管护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</w:rPr>
        <w:t>实施方案》的请示</w:t>
      </w:r>
    </w:p>
    <w:bookmarkEnd w:id="0"/>
    <w:p w14:paraId="5DC9748E">
      <w:pPr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24"/>
        </w:rPr>
      </w:pPr>
    </w:p>
    <w:p w14:paraId="442AB4D2">
      <w:pPr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24"/>
        </w:rPr>
      </w:pPr>
    </w:p>
    <w:p w14:paraId="2E07D2E9">
      <w:pPr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广东省揭阳农垦集团有限公司：</w:t>
      </w:r>
    </w:p>
    <w:p w14:paraId="506DC432">
      <w:pPr>
        <w:ind w:firstLine="640" w:firstLineChars="200"/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《广东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农垦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大坪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人居环境项目绿化管护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实施方案》已制订完毕，现已上报。</w:t>
      </w:r>
    </w:p>
    <w:p w14:paraId="5BB4038B">
      <w:pPr>
        <w:ind w:firstLine="640" w:firstLineChars="200"/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请示可否，请批复。</w:t>
      </w:r>
    </w:p>
    <w:p w14:paraId="78D74950">
      <w:pPr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 w14:paraId="5F91152E">
      <w:pPr>
        <w:spacing w:line="560" w:lineRule="exact"/>
        <w:ind w:left="1598" w:leftChars="304" w:hanging="960" w:hangingChars="300"/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附: 《广东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农垦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大坪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人居环境项目绿化管护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实施方案》                    </w:t>
      </w:r>
    </w:p>
    <w:p w14:paraId="5D4FC333">
      <w:pPr>
        <w:spacing w:line="560" w:lineRule="exact"/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 w14:paraId="28C612B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                   广东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农垦大坪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有限公司</w:t>
      </w:r>
    </w:p>
    <w:p w14:paraId="3FC8B295">
      <w:pPr>
        <w:spacing w:line="560" w:lineRule="exact"/>
        <w:ind w:firstLine="5280" w:firstLineChars="1650"/>
        <w:jc w:val="left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日</w:t>
      </w:r>
    </w:p>
    <w:p w14:paraId="5110F20C">
      <w:pPr>
        <w:spacing w:line="560" w:lineRule="exact"/>
        <w:jc w:val="both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 w14:paraId="5E55E26A">
      <w:pPr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</w:rPr>
        <w:t>（联系人：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lang w:val="en-US" w:eastAsia="zh-CN"/>
        </w:rPr>
        <w:t>钟文纵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</w:rPr>
        <w:t>，手机号码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lang w:val="en-US" w:eastAsia="zh-CN"/>
        </w:rPr>
        <w:t>13620299489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</w:rPr>
        <w:t>）</w:t>
      </w:r>
    </w:p>
    <w:p w14:paraId="10B73EB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 w14:paraId="1C607AD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 w14:paraId="00C396F8">
      <w:pPr>
        <w:jc w:val="center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</w:pPr>
    </w:p>
    <w:p w14:paraId="5BFA3099">
      <w:pPr>
        <w:jc w:val="center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</w:pPr>
    </w:p>
    <w:p w14:paraId="2E7BB5DC">
      <w:pPr>
        <w:jc w:val="center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</w:pPr>
    </w:p>
    <w:p w14:paraId="72D02ADF">
      <w:pPr>
        <w:jc w:val="center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</w:pPr>
    </w:p>
    <w:p w14:paraId="6529A582">
      <w:pPr>
        <w:jc w:val="center"/>
        <w:rPr>
          <w:rFonts w:hint="eastAsia" w:ascii="仿宋_GB2312" w:hAnsi="仿宋_GB2312" w:eastAsia="仿宋_GB2312" w:cs="仿宋_GB2312"/>
          <w:strike w:val="0"/>
          <w:dstrike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  <w:t>广东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lang w:val="en-US" w:eastAsia="zh-CN"/>
        </w:rPr>
        <w:t>农垦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lang w:eastAsia="zh-CN"/>
        </w:rPr>
        <w:t>大坪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  <w:t>农场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lang w:val="en-US" w:eastAsia="zh-CN"/>
        </w:rPr>
        <w:t>人居环境项目绿化管护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  <w:t>实施方案</w:t>
      </w:r>
    </w:p>
    <w:p w14:paraId="404B85D8">
      <w:pPr>
        <w:ind w:firstLine="844" w:firstLineChars="192"/>
        <w:jc w:val="center"/>
        <w:rPr>
          <w:rFonts w:hint="eastAsia" w:ascii="仿宋_GB2312" w:hAnsi="仿宋_GB2312" w:eastAsia="仿宋_GB2312" w:cs="仿宋_GB2312"/>
          <w:strike w:val="0"/>
          <w:dstrike w:val="0"/>
          <w:color w:val="auto"/>
          <w:sz w:val="44"/>
          <w:szCs w:val="44"/>
        </w:rPr>
      </w:pPr>
    </w:p>
    <w:p w14:paraId="26BB2DCE">
      <w:pPr>
        <w:ind w:firstLine="625" w:firstLineChars="192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3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3"/>
          <w:sz w:val="32"/>
          <w:szCs w:val="32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3"/>
          <w:sz w:val="32"/>
          <w:szCs w:val="32"/>
        </w:rPr>
        <w:t>加强农场人居环境管理，推进美丽垦区建设，助力乡村振兴和农场高质量发展，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2"/>
          <w:sz w:val="32"/>
          <w:szCs w:val="32"/>
        </w:rPr>
        <w:t>将对农场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16"/>
          <w:sz w:val="32"/>
          <w:szCs w:val="32"/>
        </w:rPr>
        <w:t>村(居)道路、项目、绿化树、文化广场、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15"/>
          <w:sz w:val="32"/>
          <w:szCs w:val="32"/>
        </w:rPr>
        <w:t>环境污染等公共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16"/>
          <w:sz w:val="32"/>
          <w:szCs w:val="32"/>
        </w:rPr>
        <w:t>财产、公共环境加强管护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1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3"/>
          <w:sz w:val="32"/>
          <w:szCs w:val="32"/>
        </w:rPr>
        <w:t>建立健全长效管护机制，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广东省揭阳农垦局《关于加强农场环境项目绿化等管护工作的通知》（揭垦函〔2025〕8号）的要求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大坪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环境项目绿化等管护工作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，特制定本实施方案。</w:t>
      </w:r>
    </w:p>
    <w:p w14:paraId="00BF3E01">
      <w:pPr>
        <w:ind w:left="561" w:leftChars="267" w:firstLine="160" w:firstLineChars="50"/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  <w:t>一、项目建设地点</w:t>
      </w:r>
    </w:p>
    <w:p w14:paraId="1DDA9C0B">
      <w:pPr>
        <w:spacing w:line="360" w:lineRule="auto"/>
        <w:ind w:firstLine="720" w:firstLineChars="225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项目建设地点：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位于大坪农场各村（居）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。</w:t>
      </w:r>
    </w:p>
    <w:p w14:paraId="351B578C">
      <w:pPr>
        <w:spacing w:line="360" w:lineRule="auto"/>
        <w:ind w:firstLine="720" w:firstLineChars="225"/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  <w:t>二、项目区基本情况</w:t>
      </w:r>
    </w:p>
    <w:p w14:paraId="59E8DC3E">
      <w:pPr>
        <w:spacing w:line="360" w:lineRule="auto"/>
        <w:ind w:firstLine="720" w:firstLineChars="225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大坪农场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创建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于1959年，地处广东省普宁市西南部，以丘陵地形为主，总人口7800多人，农场辖区内管理1个社区居委会（梅星社区）、4个行政村委会（大坪尾村、桐树下村、凉亭村、石镜美村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大坪农场土地总面积41220亩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7"/>
          <w:sz w:val="32"/>
          <w:szCs w:val="32"/>
        </w:rPr>
        <w:t>全面落实属地管护主体责任，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7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7"/>
          <w:sz w:val="32"/>
          <w:szCs w:val="32"/>
        </w:rPr>
        <w:t>场以村(居)或自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6"/>
          <w:sz w:val="32"/>
          <w:szCs w:val="32"/>
        </w:rPr>
        <w:t>然村为单位，分项目或分区域、分类别或路段，落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5"/>
          <w:sz w:val="32"/>
          <w:szCs w:val="32"/>
        </w:rPr>
        <w:t>实专人管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3"/>
          <w:sz w:val="32"/>
          <w:szCs w:val="32"/>
        </w:rPr>
        <w:t>护责任。制订管护员岗位职责及工作任务清单。</w:t>
      </w:r>
    </w:p>
    <w:p w14:paraId="35F185D7">
      <w:pPr>
        <w:spacing w:line="360" w:lineRule="auto"/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</w:rPr>
      </w:pPr>
    </w:p>
    <w:p w14:paraId="46DC6699">
      <w:pPr>
        <w:spacing w:line="360" w:lineRule="auto"/>
        <w:ind w:firstLine="720" w:firstLineChars="225"/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管护职责</w:t>
      </w: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  <w:t>和内容</w:t>
      </w:r>
    </w:p>
    <w:p w14:paraId="1739AA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一）管护员每天应定期加强对本辖区所负责环境、道路、项目、绿化花圃、环境树（不含林业）等单元进行巡查，发现损坏行为，及时制止并向村（居）或相关部门报告。发现道路、项目等细微损坏，及时扶正、修复。破坏较大的向村（居）及农场报告并申报修缮。</w:t>
      </w:r>
    </w:p>
    <w:p w14:paraId="374119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（二）管护员每10-15天至少进行一次绿化花圃、环境树的修剪、美化工作。</w:t>
      </w:r>
    </w:p>
    <w:p w14:paraId="0E8BA8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（三）绿化花圃、环境树每半月进行一次除虫喷药、一次除草。每3-4月进行一次培土、施肥（化肥、农药当次向农场申请在本经费中列支）。</w:t>
      </w:r>
    </w:p>
    <w:p w14:paraId="49F9CF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（四）管护员应配合农场及村（居）委对本辖区周围环境的清洁度、垃圾转运等情况进行监督管护，发现卫生清洁、垃圾收集、转运等存在影响环境整洁及村容村貌形象问题的及时向村（居）委反映。</w:t>
      </w:r>
    </w:p>
    <w:p w14:paraId="2A315A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（五）管护员应积极做好农场及村（居）委交办的一些临时工作，配合做好接受上级检查及环境考核有关工作。</w:t>
      </w:r>
    </w:p>
    <w:p w14:paraId="1CB55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（六）管护员应自觉完成岗位职责，做好工作日志，接受上级和群众监督。</w:t>
      </w:r>
    </w:p>
    <w:p w14:paraId="79271D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（七）管护员应自行做好施工作业的安全保护。</w:t>
      </w:r>
    </w:p>
    <w:p w14:paraId="58557A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（八）每村居配备一人，总共配备不少5人。</w:t>
      </w:r>
    </w:p>
    <w:p w14:paraId="4037B946">
      <w:pP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  <w:t>四、项目投资总额、资金筹措</w:t>
      </w:r>
    </w:p>
    <w:p w14:paraId="351B46B0">
      <w:pPr>
        <w:spacing w:before="120"/>
        <w:ind w:firstLine="640" w:firstLineChars="200"/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  <w:t>（一）项目投资估算</w:t>
      </w:r>
    </w:p>
    <w:p w14:paraId="5E45B7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管护资金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15.5万元，其中财政项目资金15万元，农场自筹0.5万元。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管护员5人工作经费年定为13万元、管理材料费2.5万元，由农场根据实际需求进行购买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。</w:t>
      </w:r>
    </w:p>
    <w:p w14:paraId="7524F32B">
      <w:pPr>
        <w:spacing w:before="120"/>
        <w:ind w:firstLine="640" w:firstLineChars="200"/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  <w:t>（二）项目资金筹措</w:t>
      </w:r>
    </w:p>
    <w:p w14:paraId="7E5F0502">
      <w:pPr>
        <w:spacing w:before="120"/>
        <w:ind w:firstLine="627" w:firstLineChars="196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在总局下拨的税改资金中列支，不足部分由农场自筹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。</w:t>
      </w:r>
    </w:p>
    <w:p w14:paraId="4EF58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20" w:line="600" w:lineRule="exact"/>
        <w:textAlignment w:val="auto"/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五、管护期限</w:t>
      </w:r>
    </w:p>
    <w:p w14:paraId="58A47103">
      <w:pPr>
        <w:spacing w:before="120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管护期限一年。</w:t>
      </w:r>
    </w:p>
    <w:p w14:paraId="64EC9D9A">
      <w:pPr>
        <w:spacing w:before="120"/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sz w:val="32"/>
          <w:szCs w:val="32"/>
        </w:rPr>
        <w:t>、项目组织管理</w:t>
      </w:r>
    </w:p>
    <w:p w14:paraId="4399F5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一）管护工作</w:t>
      </w: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  <w:t>的组织机构</w:t>
      </w:r>
    </w:p>
    <w:p w14:paraId="609A65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领导小组，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组长由官李耍副场长担任，成员由钟思林、钟广煌、黄秋燕、钟文纵等人员组成，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的实施。</w:t>
      </w:r>
    </w:p>
    <w:p w14:paraId="1AA72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领导小组的职责包括：</w:t>
      </w:r>
    </w:p>
    <w:p w14:paraId="0A37A0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1.管护职责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的总体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制订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，实施方案的制定、审定；</w:t>
      </w:r>
    </w:p>
    <w:p w14:paraId="35D3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2.管护工作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开展的工作计划和资金筹集；</w:t>
      </w:r>
    </w:p>
    <w:p w14:paraId="5CC1DA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3.管护工作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开展进度的检查、审定和组织验收；</w:t>
      </w:r>
    </w:p>
    <w:p w14:paraId="45177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收集、整理有关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的资料和完成向上一级有关工作汇报；</w:t>
      </w:r>
    </w:p>
    <w:p w14:paraId="75C88C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组织和参加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招标活动的有关工作；</w:t>
      </w:r>
    </w:p>
    <w:p w14:paraId="311465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宣传发动工作。</w:t>
      </w:r>
    </w:p>
    <w:p w14:paraId="08F131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二）管护工作</w:t>
      </w:r>
      <w:r>
        <w:rPr>
          <w:rFonts w:hint="eastAsia" w:ascii="楷体_GB2312" w:hAnsi="楷体_GB2312" w:eastAsia="楷体_GB2312" w:cs="楷体_GB2312"/>
          <w:b w:val="0"/>
          <w:bCs/>
          <w:strike w:val="0"/>
          <w:dstrike w:val="0"/>
          <w:color w:val="auto"/>
          <w:sz w:val="32"/>
          <w:szCs w:val="32"/>
        </w:rPr>
        <w:t>保障制度</w:t>
      </w:r>
    </w:p>
    <w:p w14:paraId="3874DE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全面落实属地管护主体责任，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管护工作社会效益</w:t>
      </w:r>
    </w:p>
    <w:p w14:paraId="53638C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以村（居）为单位，分项目或分区域、分类别或路段，落实专人管护。制订管护员岗位职责及工作任务清单。各村（居）配备一名身体健康、有责任心和事业心、且有一定绿化管护专业知识而且年龄相对较年轻的村民为管护员，由农场审核汇总并报管理局备案。</w:t>
      </w:r>
    </w:p>
    <w:p w14:paraId="41CC7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</w:rPr>
        <w:t>管理制度，确保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</w:rPr>
        <w:t>的质量和效益</w:t>
      </w:r>
    </w:p>
    <w:p w14:paraId="482090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①严格按照国家有关规定和《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揭阳农垦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集团公司关于转发&lt;广东农垦国资电子交易平台使用及管理办法&gt;、&lt;广东农垦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建设工程招标投标管理规定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2020年修订）&gt;、&lt;广东农垦物业租赁管理办法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2020年修订）&gt;的通知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》进行，充分体现公开、公平、公正和择优、诚信的原则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特色第三方公司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。</w:t>
      </w:r>
    </w:p>
    <w:p w14:paraId="3BCE3E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②严格实行合同管理制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大坪农场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与第三方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订立合同。</w:t>
      </w:r>
    </w:p>
    <w:p w14:paraId="2F8F2A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</w:rPr>
        <w:t>加强资金管理，确保资金足额到位</w:t>
      </w:r>
    </w:p>
    <w:p w14:paraId="37407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切实保证财政奖补资金专款专用，保证自筹资金足额到位，不挤占挪用项目资金，不得擅自变更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内容，对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资金使用情况定期监督检查。</w:t>
      </w:r>
    </w:p>
    <w:p w14:paraId="29CDC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</w:rPr>
        <w:t>设立监督机制，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提高工作效果</w:t>
      </w:r>
    </w:p>
    <w:p w14:paraId="4031CF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大坪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管护工作效果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农场领导小组和村（居）委要定期进行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检查，并于每年年底前进行三方综合考核评估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。</w:t>
      </w:r>
    </w:p>
    <w:p w14:paraId="3476F650">
      <w:pPr>
        <w:ind w:firstLine="643" w:firstLineChars="200"/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</w:rPr>
        <w:t xml:space="preserve">                          </w:t>
      </w:r>
    </w:p>
    <w:p w14:paraId="3619B446">
      <w:pPr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</w:rPr>
      </w:pPr>
    </w:p>
    <w:p w14:paraId="06356DAD">
      <w:pPr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</w:rPr>
      </w:pPr>
    </w:p>
    <w:p w14:paraId="37012FD3">
      <w:pPr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</w:rPr>
      </w:pPr>
    </w:p>
    <w:p w14:paraId="4DC6DE8F">
      <w:pPr>
        <w:ind w:firstLine="3840" w:firstLineChars="1200"/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广东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农垦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大坪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有限公司</w:t>
      </w:r>
    </w:p>
    <w:p w14:paraId="75771B8E">
      <w:pPr>
        <w:rPr>
          <w:rFonts w:hint="eastAsia" w:ascii="仿宋_GB2312" w:hAnsi="仿宋_GB2312" w:eastAsia="仿宋_GB2312" w:cs="仿宋_GB2312"/>
          <w:strike w:val="0"/>
          <w:dstrike w:val="0"/>
          <w:color w:val="auto"/>
        </w:rPr>
      </w:pPr>
      <w:r>
        <w:rPr>
          <w:rFonts w:hint="eastAsia" w:ascii="仿宋_GB2312" w:hAnsi="仿宋_GB2312" w:eastAsia="仿宋_GB2312" w:cs="仿宋_GB2312"/>
          <w:b/>
          <w:strike w:val="0"/>
          <w:dstrike w:val="0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日</w:t>
      </w:r>
    </w:p>
    <w:p w14:paraId="0CA61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1305"/>
    <w:rsid w:val="5BD3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unhideWhenUsed/>
    <w:uiPriority w:val="99"/>
    <w:pPr>
      <w:autoSpaceDE w:val="0"/>
      <w:autoSpaceDN w:val="0"/>
      <w:adjustRightInd w:val="0"/>
      <w:spacing w:line="360" w:lineRule="auto"/>
      <w:ind w:firstLine="200" w:firstLineChars="200"/>
      <w:jc w:val="left"/>
    </w:pPr>
    <w:rPr>
      <w:color w:val="0000FF"/>
      <w:kern w:val="0"/>
      <w:sz w:val="28"/>
      <w:szCs w:val="20"/>
    </w:rPr>
  </w:style>
  <w:style w:type="paragraph" w:customStyle="1" w:styleId="5">
    <w:name w:val="样式 宋体 首行缩进:  2 字符 段后: 0.5 行"/>
    <w:basedOn w:val="1"/>
    <w:uiPriority w:val="0"/>
    <w:pPr>
      <w:spacing w:after="156" w:afterLines="0"/>
      <w:ind w:firstLine="56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2026-06-03T01:12:00Z</dcterms:created>
  <dc:creator>郑</dc:creator>
  <cp:lastModifiedBy>郑</cp:lastModifiedBy>
  <dcterms:modified xsi:type="dcterms:W3CDTF">2026-06-03T01:14:56Z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20D8E3135A81437B8326298DCFB05B5C_11</vt:lpwstr>
  </property>
  <property fmtid="{D5CDD505-2E9C-101B-9397-08002B2CF9AE}" pid="4" name="KSOTemplateDocerSaveRecord">
    <vt:lpwstr>eyJoZGlkIjoiYTI2MWU3MjMzZTVhOTUyYzVlZDQ5ZmQzODdiZjkwMDEiLCJ1c2VySWQiOiI0NTM0MjE3ODAifQ==</vt:lpwstr>
  </property>
</Properties>
</file>