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Helvetica" w:asciiTheme="minorEastAsia" w:hAnsiTheme="minorEastAsia" w:eastAsiaTheme="minorEastAsia"/>
          <w:color w:val="3E3E3E"/>
          <w:kern w:val="0"/>
          <w:sz w:val="44"/>
          <w:szCs w:val="44"/>
          <w:u w:val="single"/>
          <w:lang w:eastAsia="zh-CN"/>
        </w:rPr>
      </w:pPr>
    </w:p>
    <w:p>
      <w:pPr>
        <w:widowControl/>
        <w:jc w:val="left"/>
        <w:rPr>
          <w:rFonts w:cs="Helvetica" w:asciiTheme="minorEastAsia" w:hAnsiTheme="minorEastAsia"/>
          <w:color w:val="3E3E3E"/>
          <w:kern w:val="0"/>
          <w:sz w:val="44"/>
          <w:szCs w:val="44"/>
          <w:u w:val="single"/>
        </w:rPr>
      </w:pPr>
    </w:p>
    <w:p>
      <w:pPr>
        <w:widowControl/>
        <w:jc w:val="left"/>
        <w:rPr>
          <w:rFonts w:cs="Helvetica" w:asciiTheme="minorEastAsia" w:hAnsiTheme="minorEastAsia"/>
          <w:color w:val="3E3E3E"/>
          <w:kern w:val="0"/>
          <w:sz w:val="44"/>
          <w:szCs w:val="44"/>
          <w:u w:val="single"/>
        </w:rPr>
      </w:pPr>
    </w:p>
    <w:p>
      <w:pPr>
        <w:widowControl/>
        <w:jc w:val="left"/>
        <w:rPr>
          <w:rFonts w:cs="Helvetica" w:asciiTheme="minorEastAsia" w:hAnsiTheme="minorEastAsia"/>
          <w:color w:val="3E3E3E"/>
          <w:kern w:val="0"/>
          <w:sz w:val="44"/>
          <w:szCs w:val="44"/>
          <w:u w:val="single"/>
        </w:rPr>
      </w:pPr>
    </w:p>
    <w:p>
      <w:pPr>
        <w:widowControl/>
        <w:jc w:val="center"/>
        <w:rPr>
          <w:rFonts w:cs="Helvetica" w:asciiTheme="majorEastAsia" w:hAnsiTheme="majorEastAsia" w:eastAsiaTheme="majorEastAsia"/>
          <w:b/>
          <w:color w:val="3E3E3E"/>
          <w:kern w:val="0"/>
          <w:sz w:val="44"/>
          <w:szCs w:val="44"/>
        </w:rPr>
      </w:pPr>
      <w:r>
        <w:rPr>
          <w:rFonts w:hint="eastAsia" w:cs="Helvetica" w:asciiTheme="majorEastAsia" w:hAnsiTheme="majorEastAsia" w:eastAsiaTheme="majorEastAsia"/>
          <w:b/>
          <w:color w:val="3E3E3E"/>
          <w:kern w:val="0"/>
          <w:sz w:val="44"/>
          <w:szCs w:val="44"/>
          <w:u w:val="single"/>
        </w:rPr>
        <w:t>揭阳</w:t>
      </w:r>
      <w:r>
        <w:rPr>
          <w:rFonts w:hint="eastAsia" w:cs="Helvetica" w:asciiTheme="majorEastAsia" w:hAnsiTheme="majorEastAsia" w:eastAsiaTheme="majorEastAsia"/>
          <w:b/>
          <w:color w:val="3E3E3E"/>
          <w:kern w:val="0"/>
          <w:sz w:val="44"/>
          <w:szCs w:val="44"/>
        </w:rPr>
        <w:t>市</w:t>
      </w:r>
      <w:r>
        <w:rPr>
          <w:rFonts w:hint="eastAsia" w:cs="Helvetica" w:asciiTheme="majorEastAsia" w:hAnsiTheme="majorEastAsia" w:eastAsiaTheme="majorEastAsia"/>
          <w:b/>
          <w:color w:val="3E3E3E"/>
          <w:kern w:val="0"/>
          <w:sz w:val="44"/>
          <w:szCs w:val="44"/>
          <w:u w:val="single"/>
        </w:rPr>
        <w:t>普宁市</w:t>
      </w:r>
      <w:r>
        <w:rPr>
          <w:rFonts w:hint="eastAsia" w:cs="Helvetica" w:asciiTheme="majorEastAsia" w:hAnsiTheme="majorEastAsia" w:eastAsiaTheme="majorEastAsia"/>
          <w:b/>
          <w:color w:val="3E3E3E"/>
          <w:kern w:val="0"/>
          <w:sz w:val="44"/>
          <w:szCs w:val="44"/>
        </w:rPr>
        <w:t>（县）食用农产品快筛快检</w:t>
      </w:r>
    </w:p>
    <w:p>
      <w:pPr>
        <w:widowControl/>
        <w:spacing w:before="312" w:beforeLines="100" w:after="312" w:afterLines="100"/>
        <w:jc w:val="center"/>
        <w:rPr>
          <w:rFonts w:cs="Helvetica" w:asciiTheme="majorEastAsia" w:hAnsiTheme="majorEastAsia" w:eastAsiaTheme="majorEastAsia"/>
          <w:b/>
          <w:color w:val="FF0000"/>
          <w:spacing w:val="20"/>
          <w:kern w:val="0"/>
          <w:sz w:val="52"/>
          <w:szCs w:val="52"/>
        </w:rPr>
      </w:pPr>
    </w:p>
    <w:p>
      <w:pPr>
        <w:widowControl/>
        <w:spacing w:before="312" w:beforeLines="100" w:after="312" w:afterLines="100"/>
        <w:jc w:val="center"/>
        <w:rPr>
          <w:rFonts w:hint="eastAsia" w:cs="Helvetica" w:asciiTheme="majorEastAsia" w:hAnsiTheme="majorEastAsia" w:eastAsiaTheme="majorEastAsia"/>
          <w:b/>
          <w:color w:val="000000" w:themeColor="text1"/>
          <w:spacing w:val="20"/>
          <w:kern w:val="0"/>
          <w:sz w:val="84"/>
          <w:szCs w:val="84"/>
          <w:lang w:val="en-US" w:eastAsia="zh-CN"/>
        </w:rPr>
      </w:pPr>
      <w:r>
        <w:rPr>
          <w:rFonts w:hint="eastAsia" w:cs="Helvetica" w:asciiTheme="majorEastAsia" w:hAnsiTheme="majorEastAsia" w:eastAsiaTheme="majorEastAsia"/>
          <w:b/>
          <w:color w:val="000000" w:themeColor="text1"/>
          <w:spacing w:val="20"/>
          <w:kern w:val="0"/>
          <w:sz w:val="84"/>
          <w:szCs w:val="84"/>
        </w:rPr>
        <w:t>月度报告</w:t>
      </w:r>
      <w:r>
        <w:rPr>
          <w:rFonts w:hint="eastAsia" w:cs="Helvetica" w:asciiTheme="majorEastAsia" w:hAnsiTheme="majorEastAsia" w:eastAsiaTheme="majorEastAsia"/>
          <w:b/>
          <w:color w:val="000000" w:themeColor="text1"/>
          <w:spacing w:val="20"/>
          <w:kern w:val="0"/>
          <w:sz w:val="84"/>
          <w:szCs w:val="84"/>
          <w:lang w:val="en-US" w:eastAsia="zh-CN"/>
        </w:rPr>
        <w:t xml:space="preserve"> </w:t>
      </w:r>
    </w:p>
    <w:p>
      <w:pPr>
        <w:widowControl/>
        <w:spacing w:before="312" w:beforeLines="100" w:after="312" w:afterLines="100"/>
        <w:jc w:val="center"/>
        <w:rPr>
          <w:rFonts w:cs="Helvetica" w:asciiTheme="majorEastAsia" w:hAnsiTheme="majorEastAsia" w:eastAsiaTheme="majorEastAsia"/>
          <w:b/>
          <w:color w:val="FF0000"/>
          <w:spacing w:val="20"/>
          <w:kern w:val="0"/>
          <w:sz w:val="52"/>
          <w:szCs w:val="52"/>
        </w:rPr>
      </w:pPr>
    </w:p>
    <w:p>
      <w:pPr>
        <w:widowControl/>
        <w:spacing w:before="312" w:beforeLines="100" w:after="312" w:afterLines="100"/>
        <w:jc w:val="center"/>
        <w:rPr>
          <w:rFonts w:cs="Helvetica" w:asciiTheme="minorEastAsia" w:hAnsiTheme="minorEastAsia"/>
          <w:b/>
          <w:color w:val="3E3E3E"/>
          <w:kern w:val="0"/>
          <w:sz w:val="44"/>
          <w:szCs w:val="44"/>
        </w:rPr>
      </w:pPr>
      <w:r>
        <w:rPr>
          <w:rFonts w:hint="eastAsia" w:cs="Helvetica" w:asciiTheme="minorEastAsia" w:hAnsiTheme="minorEastAsia"/>
          <w:b/>
          <w:color w:val="3E3E3E"/>
          <w:kern w:val="0"/>
          <w:sz w:val="44"/>
          <w:szCs w:val="44"/>
        </w:rPr>
        <w:t>（</w:t>
      </w:r>
      <w:r>
        <w:rPr>
          <w:rFonts w:hint="eastAsia" w:cs="Helvetica" w:asciiTheme="minorEastAsia" w:hAnsiTheme="minorEastAsia"/>
          <w:b/>
          <w:color w:val="3E3E3E"/>
          <w:kern w:val="0"/>
          <w:sz w:val="44"/>
          <w:szCs w:val="44"/>
          <w:u w:val="single"/>
        </w:rPr>
        <w:t>20</w:t>
      </w:r>
      <w:r>
        <w:rPr>
          <w:rFonts w:hint="eastAsia" w:cs="Helvetica" w:asciiTheme="minorEastAsia" w:hAnsiTheme="minorEastAsia"/>
          <w:b/>
          <w:color w:val="3E3E3E"/>
          <w:kern w:val="0"/>
          <w:sz w:val="44"/>
          <w:szCs w:val="44"/>
          <w:u w:val="single"/>
          <w:lang w:val="en-US" w:eastAsia="zh-CN"/>
        </w:rPr>
        <w:t>20</w:t>
      </w:r>
      <w:r>
        <w:rPr>
          <w:rFonts w:hint="eastAsia" w:cs="Helvetica" w:asciiTheme="minorEastAsia" w:hAnsiTheme="minorEastAsia"/>
          <w:b/>
          <w:color w:val="3E3E3E"/>
          <w:kern w:val="0"/>
          <w:sz w:val="44"/>
          <w:szCs w:val="44"/>
        </w:rPr>
        <w:t>年</w:t>
      </w:r>
      <w:r>
        <w:rPr>
          <w:rFonts w:hint="eastAsia" w:cs="Helvetica" w:asciiTheme="minorEastAsia" w:hAnsiTheme="minorEastAsia"/>
          <w:b/>
          <w:color w:val="3E3E3E"/>
          <w:kern w:val="0"/>
          <w:sz w:val="44"/>
          <w:szCs w:val="44"/>
          <w:u w:val="single"/>
          <w:lang w:val="en-US" w:eastAsia="zh-CN"/>
        </w:rPr>
        <w:t>8</w:t>
      </w:r>
      <w:r>
        <w:rPr>
          <w:rFonts w:cs="Helvetica" w:asciiTheme="minorEastAsia" w:hAnsiTheme="minorEastAsia"/>
          <w:b/>
          <w:color w:val="3E3E3E"/>
          <w:kern w:val="0"/>
          <w:sz w:val="44"/>
          <w:szCs w:val="44"/>
        </w:rPr>
        <w:t>月</w:t>
      </w:r>
      <w:r>
        <w:rPr>
          <w:rFonts w:hint="eastAsia" w:cs="Helvetica" w:asciiTheme="minorEastAsia" w:hAnsiTheme="minorEastAsia"/>
          <w:b/>
          <w:color w:val="3E3E3E"/>
          <w:kern w:val="0"/>
          <w:sz w:val="44"/>
          <w:szCs w:val="44"/>
        </w:rPr>
        <w:t>）</w:t>
      </w:r>
    </w:p>
    <w:p>
      <w:pPr>
        <w:widowControl/>
        <w:spacing w:before="312" w:beforeLines="100" w:after="312" w:afterLines="100"/>
        <w:jc w:val="center"/>
        <w:rPr>
          <w:rFonts w:cs="Helvetica" w:asciiTheme="majorEastAsia" w:hAnsiTheme="majorEastAsia" w:eastAsiaTheme="majorEastAsia"/>
          <w:b/>
          <w:color w:val="FF0000"/>
          <w:spacing w:val="20"/>
          <w:kern w:val="0"/>
          <w:sz w:val="52"/>
          <w:szCs w:val="52"/>
        </w:rPr>
      </w:pPr>
    </w:p>
    <w:p>
      <w:pPr>
        <w:widowControl/>
        <w:spacing w:before="312" w:beforeLines="100" w:after="312" w:afterLines="100"/>
        <w:jc w:val="center"/>
        <w:rPr>
          <w:rFonts w:cs="Helvetica" w:asciiTheme="majorEastAsia" w:hAnsiTheme="majorEastAsia" w:eastAsiaTheme="majorEastAsia"/>
          <w:b/>
          <w:color w:val="FF0000"/>
          <w:spacing w:val="20"/>
          <w:kern w:val="0"/>
          <w:sz w:val="52"/>
          <w:szCs w:val="52"/>
        </w:rPr>
      </w:pPr>
    </w:p>
    <w:p>
      <w:pPr>
        <w:widowControl/>
        <w:jc w:val="center"/>
        <w:rPr>
          <w:rFonts w:hint="eastAsia" w:cs="Helvetica" w:asciiTheme="minorEastAsia" w:hAnsiTheme="minorEastAsia" w:eastAsiaTheme="minorEastAsia"/>
          <w:b/>
          <w:color w:val="3E3E3E"/>
          <w:kern w:val="0"/>
          <w:sz w:val="36"/>
          <w:szCs w:val="36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EnclosedCircleChinese"/>
          </w:footnotePr>
          <w:pgSz w:w="11906" w:h="16838"/>
          <w:pgMar w:top="1440" w:right="1800" w:bottom="1843" w:left="1800" w:header="964" w:footer="1191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cs="Helvetica" w:asciiTheme="minorEastAsia" w:hAnsiTheme="minorEastAsia"/>
          <w:b/>
          <w:color w:val="3E3E3E"/>
          <w:kern w:val="0"/>
          <w:sz w:val="36"/>
          <w:szCs w:val="36"/>
        </w:rPr>
        <w:t>快检单位：</w:t>
      </w:r>
      <w:r>
        <w:rPr>
          <w:rFonts w:hint="eastAsia" w:cs="Helvetica" w:asciiTheme="minorEastAsia" w:hAnsiTheme="minorEastAsia"/>
          <w:b/>
          <w:color w:val="3E3E3E"/>
          <w:kern w:val="0"/>
          <w:sz w:val="36"/>
          <w:szCs w:val="36"/>
          <w:lang w:eastAsia="zh-CN"/>
        </w:rPr>
        <w:t>深圳立安康科技发展有限公司</w:t>
      </w:r>
    </w:p>
    <w:p>
      <w:pPr>
        <w:widowControl/>
        <w:rPr>
          <w:rFonts w:cs="Helvetica" w:asciiTheme="majorEastAsia" w:hAnsiTheme="majorEastAsia" w:eastAsiaTheme="majorEastAsia"/>
          <w:b/>
          <w:color w:val="3E3E3E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ind w:firstLine="560" w:firstLineChars="200"/>
        <w:rPr>
          <w:rFonts w:ascii="仿宋" w:hAnsi="仿宋" w:eastAsia="仿宋" w:cs="Helvetica"/>
          <w:color w:val="3E3E3E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根据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 普宁市 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市（县）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eastAsia="zh-CN"/>
        </w:rPr>
        <w:t>市场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监督管理局  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下达的《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农贸市场开展食用农产品快速检测工作方案》 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要求和分工，</w:t>
      </w:r>
      <w:r>
        <w:rPr>
          <w:rFonts w:hint="eastAsia" w:ascii="仿宋" w:hAnsi="仿宋" w:eastAsia="仿宋" w:cs="Helvetica"/>
          <w:b/>
          <w:color w:val="3E3E3E"/>
          <w:kern w:val="0"/>
          <w:sz w:val="28"/>
          <w:szCs w:val="28"/>
          <w:u w:val="single"/>
        </w:rPr>
        <w:t xml:space="preserve">普宁市 </w:t>
      </w:r>
      <w:r>
        <w:rPr>
          <w:rFonts w:hint="eastAsia" w:ascii="仿宋" w:hAnsi="仿宋" w:eastAsia="仿宋" w:cs="Helvetica"/>
          <w:b/>
          <w:color w:val="3E3E3E"/>
          <w:kern w:val="0"/>
          <w:sz w:val="28"/>
          <w:szCs w:val="28"/>
          <w:u w:val="single"/>
          <w:lang w:eastAsia="zh-CN"/>
        </w:rPr>
        <w:t>市场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监督管理局 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委托第三方快检机构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eastAsia="zh-CN"/>
        </w:rPr>
        <w:t>深圳立安康科技发展有限公司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于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 20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>1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日--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日期间，完成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流沙城北鱼肉菜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市场、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新寮集贸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市场、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广达美佳乐超市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、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>商品城美佳乐超市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、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>卜蜂莲花超市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、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>沃尔玛超市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等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6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个农贸市场（超市）共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1814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批次的食用农产品快筛快检工作。</w:t>
      </w:r>
    </w:p>
    <w:p>
      <w:pPr>
        <w:widowControl/>
        <w:spacing w:line="480" w:lineRule="auto"/>
        <w:ind w:firstLine="560" w:firstLineChars="200"/>
        <w:rPr>
          <w:rFonts w:ascii="仿宋" w:hAnsi="仿宋" w:eastAsia="仿宋" w:cs="Helvetica"/>
          <w:color w:val="3E3E3E"/>
          <w:kern w:val="0"/>
          <w:sz w:val="24"/>
          <w:szCs w:val="24"/>
        </w:rPr>
        <w:sectPr>
          <w:footnotePr>
            <w:numFmt w:val="decimalEnclosedCircleChinese"/>
          </w:footnotePr>
          <w:pgSz w:w="11906" w:h="16838"/>
          <w:pgMar w:top="1440" w:right="1800" w:bottom="1843" w:left="1800" w:header="964" w:footer="1191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1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日开始，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揭阳普宁快检点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每天安排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3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名快检人员对本辖区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6 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个零售市场（超市）的食用农产品进行抽样快检，当天早上出结果，并及时上报。对于不合格产品，发不合格告知书给被抽检人确认，对于结果确认无异议的，实施现场销毁，由监管单位工作人员、市场管理方、检测机构工作人员一同监督销毁情况，签名并拍照留证。对于检测结果有异议的，都送回检测实验室，按照国家相关标准检验。</w:t>
      </w:r>
    </w:p>
    <w:p>
      <w:pPr>
        <w:widowControl/>
        <w:rPr>
          <w:rFonts w:ascii="黑体" w:hAnsi="黑体" w:eastAsia="黑体" w:cs="Helvetica"/>
          <w:b/>
          <w:color w:val="3E3E3E"/>
          <w:kern w:val="0"/>
          <w:sz w:val="32"/>
          <w:szCs w:val="32"/>
          <w:u w:val="single"/>
        </w:rPr>
      </w:pPr>
    </w:p>
    <w:p>
      <w:pPr>
        <w:widowControl/>
        <w:ind w:firstLine="643" w:firstLineChars="200"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  <w:r>
        <w:rPr>
          <w:rFonts w:hint="eastAsia" w:ascii="黑体" w:hAnsi="黑体" w:eastAsia="黑体" w:cs="Helvetica"/>
          <w:b/>
          <w:color w:val="3E3E3E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ascii="黑体" w:hAnsi="黑体" w:eastAsia="黑体" w:cs="Helvetica"/>
          <w:b/>
          <w:color w:val="3E3E3E"/>
          <w:kern w:val="0"/>
          <w:sz w:val="32"/>
          <w:szCs w:val="32"/>
        </w:rPr>
        <w:t>月</w:t>
      </w:r>
      <w:r>
        <w:rPr>
          <w:rFonts w:hint="eastAsia" w:ascii="黑体" w:hAnsi="黑体" w:eastAsia="黑体" w:cs="Helvetica"/>
          <w:b/>
          <w:color w:val="3E3E3E"/>
          <w:kern w:val="0"/>
          <w:sz w:val="32"/>
          <w:szCs w:val="32"/>
        </w:rPr>
        <w:t>食用农产品</w:t>
      </w:r>
      <w:r>
        <w:rPr>
          <w:rFonts w:ascii="黑体" w:hAnsi="黑体" w:eastAsia="黑体" w:cs="Helvetica"/>
          <w:b/>
          <w:color w:val="3E3E3E"/>
          <w:kern w:val="0"/>
          <w:sz w:val="32"/>
          <w:szCs w:val="32"/>
        </w:rPr>
        <w:t>快速检测汇总分析</w:t>
      </w:r>
    </w:p>
    <w:p>
      <w:pPr>
        <w:widowControl/>
        <w:ind w:firstLine="643" w:firstLineChars="200"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</w:p>
    <w:p>
      <w:pPr>
        <w:widowControl/>
        <w:ind w:firstLine="565" w:firstLineChars="201"/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color w:val="76923C" w:themeColor="accent3" w:themeShade="BF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月在本辖区的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城北鱼肉菜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市场，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eastAsia="zh-CN"/>
        </w:rPr>
        <w:t>新寮集贸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市场，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广达美佳乐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超市，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商品城美佳乐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超市，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卜蜂莲花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超市，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沃尔玛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超市，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6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个</w:t>
      </w:r>
      <w:r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农贸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市场（超市）</w:t>
      </w:r>
      <w:r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抽检食用农产品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val="en-US" w:eastAsia="zh-CN"/>
        </w:rPr>
        <w:t>1814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批次</w:t>
      </w:r>
      <w:r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，检测项目为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农药残留、克百威、毒死蜱、异丙威、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eastAsia="zh-CN"/>
        </w:rPr>
        <w:t>三唑磷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、水胺硫磷、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eastAsia="zh-CN"/>
        </w:rPr>
        <w:t>甲萘威、多菌灵、百菌清、氟虫氰、啶虫脒、甲氰菊酯、杀螟硫磷、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孔雀石绿、氯霉素、呋喃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eastAsia="zh-CN"/>
        </w:rPr>
        <w:t>西林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代谢物残留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</w:rPr>
        <w:t>呋喃唑酮代谢物残留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eastAsia="zh-CN"/>
        </w:rPr>
        <w:t>、金刚烷胺、克伦特罗、莱克多巴胺、沙丁胺醇、喹乙醇、蛋中氟苯尼考、金刚烷胺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。</w:t>
      </w:r>
    </w:p>
    <w:p>
      <w:pPr>
        <w:widowControl/>
        <w:ind w:firstLine="565" w:firstLineChars="201"/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</w:pPr>
    </w:p>
    <w:p>
      <w:pPr>
        <w:widowControl/>
        <w:ind w:firstLine="562" w:firstLineChars="200"/>
        <w:rPr>
          <w:rFonts w:ascii="仿宋" w:hAnsi="仿宋" w:eastAsia="仿宋" w:cs="Helvetica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总</w:t>
      </w:r>
      <w:r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合格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val="en-US" w:eastAsia="zh-CN"/>
        </w:rPr>
        <w:t xml:space="preserve">1771 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批次</w:t>
      </w:r>
      <w:r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，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不合格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val="en-US" w:eastAsia="zh-CN"/>
        </w:rPr>
        <w:t>43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批次，总</w:t>
      </w:r>
      <w:r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合格率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  <w:u w:val="single"/>
          <w:lang w:val="en-US" w:eastAsia="zh-CN"/>
        </w:rPr>
        <w:t>97.63</w:t>
      </w:r>
      <w:r>
        <w:rPr>
          <w:rFonts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%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。</w:t>
      </w:r>
    </w:p>
    <w:p>
      <w:pPr>
        <w:widowControl/>
        <w:ind w:firstLine="560" w:firstLineChars="200"/>
        <w:rPr>
          <w:rFonts w:ascii="仿宋" w:hAnsi="仿宋" w:eastAsia="仿宋" w:cs="Helvetica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其中，蔬菜瓜果类共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1680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批次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，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合格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>1641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批次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lang w:val="en-US" w:eastAsia="zh-CN"/>
        </w:rPr>
        <w:t>,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合格率为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97.68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%；</w:t>
      </w:r>
    </w:p>
    <w:p>
      <w:pPr>
        <w:widowControl/>
        <w:ind w:firstLine="560" w:firstLineChars="200"/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</w:pP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水产品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类共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>120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批次，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合格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>116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批次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，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合格率为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96.67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>%</w:t>
      </w:r>
    </w:p>
    <w:p>
      <w:pPr>
        <w:widowControl/>
        <w:ind w:firstLine="560" w:firstLineChars="200"/>
        <w:rPr>
          <w:rFonts w:ascii="仿宋" w:hAnsi="仿宋" w:eastAsia="仿宋" w:cs="Helvetica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lang w:eastAsia="zh-CN"/>
        </w:rPr>
        <w:t>禽肉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类共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批次，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合格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批次</w:t>
      </w:r>
      <w:r>
        <w:rPr>
          <w:rFonts w:hint="eastAsia" w:ascii="仿宋" w:hAnsi="仿宋" w:eastAsia="仿宋" w:cs="Helvetica"/>
          <w:b/>
          <w:bCs/>
          <w:color w:val="76923C" w:themeColor="accent3" w:themeShade="BF"/>
          <w:kern w:val="0"/>
          <w:sz w:val="28"/>
          <w:szCs w:val="28"/>
        </w:rPr>
        <w:t>，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合格率为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100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>%</w:t>
      </w:r>
    </w:p>
    <w:p>
      <w:pPr>
        <w:widowControl/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</w:pPr>
    </w:p>
    <w:p>
      <w:pPr>
        <w:widowControl/>
        <w:ind w:firstLine="560" w:firstLineChars="200"/>
        <w:rPr>
          <w:rFonts w:ascii="仿宋" w:hAnsi="仿宋" w:eastAsia="仿宋" w:cs="Helvetica"/>
          <w:color w:val="3E3E3E"/>
          <w:kern w:val="0"/>
          <w:sz w:val="28"/>
          <w:szCs w:val="28"/>
        </w:rPr>
      </w:pPr>
    </w:p>
    <w:p>
      <w:pPr>
        <w:widowControl/>
        <w:rPr>
          <w:rFonts w:cs="Helvetica" w:asciiTheme="majorEastAsia" w:hAnsiTheme="majorEastAsia" w:eastAsiaTheme="majorEastAsia"/>
          <w:b/>
          <w:color w:val="3E3E3E"/>
          <w:kern w:val="0"/>
          <w:sz w:val="32"/>
          <w:szCs w:val="32"/>
        </w:rPr>
      </w:pPr>
    </w:p>
    <w:p>
      <w:pPr>
        <w:widowControl/>
        <w:ind w:firstLine="643" w:firstLineChars="200"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  <w:r>
        <w:rPr>
          <w:rFonts w:ascii="黑体" w:hAnsi="黑体" w:eastAsia="黑体" w:cs="Helvetica"/>
          <w:b/>
          <w:color w:val="3E3E3E"/>
          <w:kern w:val="0"/>
          <w:sz w:val="32"/>
          <w:szCs w:val="32"/>
        </w:rPr>
        <w:t>抽检不合格</w:t>
      </w:r>
      <w:r>
        <w:rPr>
          <w:rFonts w:hint="eastAsia" w:ascii="黑体" w:hAnsi="黑体" w:eastAsia="黑体" w:cs="Helvetica"/>
          <w:b/>
          <w:color w:val="3E3E3E"/>
          <w:kern w:val="0"/>
          <w:sz w:val="32"/>
          <w:szCs w:val="32"/>
        </w:rPr>
        <w:t>市场分布</w:t>
      </w:r>
      <w:r>
        <w:rPr>
          <w:rFonts w:ascii="黑体" w:hAnsi="黑体" w:eastAsia="黑体" w:cs="Helvetica"/>
          <w:b/>
          <w:color w:val="3E3E3E"/>
          <w:kern w:val="0"/>
          <w:sz w:val="32"/>
          <w:szCs w:val="32"/>
        </w:rPr>
        <w:t>情况</w:t>
      </w:r>
    </w:p>
    <w:p>
      <w:pPr>
        <w:widowControl/>
        <w:shd w:val="clear" w:color="auto" w:fill="FFFFFF"/>
        <w:ind w:firstLine="560" w:firstLineChars="200"/>
        <w:rPr>
          <w:rFonts w:cs="Helvetica" w:asciiTheme="minorEastAsia" w:hAnsiTheme="minorEastAsia"/>
          <w:color w:val="3E3E3E"/>
          <w:kern w:val="0"/>
          <w:sz w:val="28"/>
          <w:szCs w:val="28"/>
        </w:rPr>
      </w:pPr>
    </w:p>
    <w:p>
      <w:pPr>
        <w:widowControl/>
        <w:shd w:val="clear" w:color="auto" w:fill="FFFFFF"/>
        <w:ind w:left="141" w:leftChars="67" w:firstLine="420" w:firstLineChars="150"/>
        <w:rPr>
          <w:rFonts w:ascii="仿宋" w:hAnsi="仿宋" w:eastAsia="仿宋" w:cs="Helvetica"/>
          <w:color w:val="7F7F7F" w:themeColor="background1" w:themeShade="80"/>
          <w:kern w:val="0"/>
          <w:sz w:val="28"/>
          <w:szCs w:val="28"/>
        </w:rPr>
      </w:pPr>
      <w:r>
        <w:rPr>
          <w:rFonts w:hint="eastAsia" w:ascii="仿宋" w:hAnsi="仿宋" w:eastAsia="仿宋" w:cs="Helvetica"/>
          <w:color w:val="000000" w:themeColor="text1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Helvetica"/>
          <w:color w:val="000000" w:themeColor="text1"/>
          <w:kern w:val="0"/>
          <w:sz w:val="28"/>
          <w:szCs w:val="28"/>
        </w:rPr>
        <w:t>月</w:t>
      </w:r>
      <w:r>
        <w:rPr>
          <w:rFonts w:ascii="仿宋" w:hAnsi="仿宋" w:eastAsia="仿宋" w:cs="Helvetica"/>
          <w:color w:val="000000" w:themeColor="text1"/>
          <w:kern w:val="0"/>
          <w:sz w:val="28"/>
          <w:szCs w:val="28"/>
        </w:rPr>
        <w:t>抽检食用农产品</w:t>
      </w:r>
      <w:r>
        <w:rPr>
          <w:rFonts w:hint="eastAsia" w:ascii="仿宋" w:hAnsi="仿宋" w:eastAsia="仿宋" w:cs="Helvetica"/>
          <w:color w:val="000000" w:themeColor="text1"/>
          <w:kern w:val="0"/>
          <w:sz w:val="28"/>
          <w:szCs w:val="28"/>
        </w:rPr>
        <w:t>的农贸市场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（超市）</w:t>
      </w:r>
      <w:r>
        <w:rPr>
          <w:rFonts w:hint="eastAsia" w:ascii="仿宋" w:hAnsi="仿宋" w:eastAsia="仿宋" w:cs="Helvetica"/>
          <w:color w:val="000000" w:themeColor="text1"/>
          <w:kern w:val="0"/>
          <w:sz w:val="28"/>
          <w:szCs w:val="28"/>
        </w:rPr>
        <w:t>共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</w:rPr>
        <w:t xml:space="preserve"> 6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个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，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</w:rPr>
        <w:t>6</w:t>
      </w:r>
      <w:r>
        <w:rPr>
          <w:rFonts w:ascii="仿宋" w:hAnsi="仿宋" w:eastAsia="仿宋" w:cs="Helvetica"/>
          <w:bCs/>
          <w:color w:val="000000" w:themeColor="text1"/>
          <w:kern w:val="0"/>
          <w:sz w:val="28"/>
          <w:szCs w:val="28"/>
        </w:rPr>
        <w:t>个农贸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市场都抽检出不合格产品，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>卜蜂莲花超市</w:t>
      </w:r>
      <w:r>
        <w:rPr>
          <w:rFonts w:ascii="仿宋" w:hAnsi="仿宋" w:eastAsia="仿宋" w:cs="Helvetica"/>
          <w:bCs/>
          <w:color w:val="000000" w:themeColor="text1"/>
          <w:kern w:val="0"/>
          <w:sz w:val="28"/>
          <w:szCs w:val="28"/>
        </w:rPr>
        <w:t>合格率最低</w:t>
      </w:r>
      <w:r>
        <w:rPr>
          <w:rFonts w:ascii="仿宋" w:hAnsi="仿宋" w:eastAsia="仿宋" w:cs="Helvetica"/>
          <w:color w:val="000000" w:themeColor="text1"/>
          <w:kern w:val="0"/>
          <w:sz w:val="28"/>
          <w:szCs w:val="28"/>
        </w:rPr>
        <w:t>为</w:t>
      </w:r>
      <w:r>
        <w:rPr>
          <w:rFonts w:hint="eastAsia" w:ascii="仿宋" w:hAnsi="仿宋" w:eastAsia="仿宋" w:cs="Helvetica"/>
          <w:color w:val="000000" w:themeColor="text1"/>
          <w:kern w:val="0"/>
          <w:sz w:val="28"/>
          <w:szCs w:val="28"/>
          <w:u w:val="single"/>
          <w:lang w:val="en-US" w:eastAsia="zh-CN"/>
        </w:rPr>
        <w:t>96.36</w:t>
      </w:r>
      <w:r>
        <w:rPr>
          <w:rFonts w:ascii="仿宋" w:hAnsi="仿宋" w:eastAsia="仿宋" w:cs="Helvetica"/>
          <w:b/>
          <w:bCs/>
          <w:color w:val="7F7F7F" w:themeColor="background1" w:themeShade="80"/>
          <w:kern w:val="0"/>
          <w:sz w:val="28"/>
          <w:szCs w:val="28"/>
          <w:u w:val="single"/>
        </w:rPr>
        <w:t>%</w:t>
      </w:r>
      <w:r>
        <w:rPr>
          <w:rFonts w:ascii="仿宋" w:hAnsi="仿宋" w:eastAsia="仿宋" w:cs="Helvetica"/>
          <w:color w:val="7F7F7F" w:themeColor="background1" w:themeShade="80"/>
          <w:kern w:val="0"/>
          <w:sz w:val="28"/>
          <w:szCs w:val="28"/>
        </w:rPr>
        <w:t>见图</w:t>
      </w:r>
      <w:r>
        <w:rPr>
          <w:rFonts w:hint="eastAsia" w:ascii="仿宋" w:hAnsi="仿宋" w:eastAsia="仿宋" w:cs="Helvetica"/>
          <w:color w:val="7F7F7F" w:themeColor="background1" w:themeShade="80"/>
          <w:kern w:val="0"/>
          <w:sz w:val="28"/>
          <w:szCs w:val="28"/>
        </w:rPr>
        <w:t>1]</w:t>
      </w:r>
      <w:r>
        <w:rPr>
          <w:rFonts w:hint="eastAsia" w:ascii="仿宋" w:hAnsi="仿宋" w:eastAsia="仿宋" w:cs="Helvetica"/>
          <w:color w:val="000000" w:themeColor="text1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left="141" w:leftChars="67" w:firstLine="420" w:firstLineChars="150"/>
        <w:rPr>
          <w:rFonts w:ascii="仿宋" w:hAnsi="仿宋" w:eastAsia="仿宋" w:cs="Helvetica"/>
          <w:color w:val="7F7F7F" w:themeColor="background1" w:themeShade="8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cs="Helvetica" w:asciiTheme="minorEastAsia" w:hAnsiTheme="minorEastAsia"/>
          <w:color w:val="3E3E3E"/>
          <w:kern w:val="0"/>
          <w:sz w:val="28"/>
          <w:szCs w:val="28"/>
        </w:rPr>
        <w:drawing>
          <wp:inline distT="0" distB="0" distL="0" distR="0">
            <wp:extent cx="4933950" cy="3487420"/>
            <wp:effectExtent l="0" t="0" r="0" b="177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hint="eastAsia" w:cs="Helvetica" w:asciiTheme="minorEastAsia" w:hAnsiTheme="minorEastAsia"/>
          <w:b/>
          <w:color w:val="3E3E3E"/>
          <w:kern w:val="0"/>
          <w:sz w:val="32"/>
          <w:szCs w:val="32"/>
        </w:rPr>
        <w:drawing>
          <wp:inline distT="0" distB="0" distL="0" distR="0">
            <wp:extent cx="4657725" cy="3344545"/>
            <wp:effectExtent l="4445" t="5080" r="5080" b="222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widowControl/>
        <w:ind w:firstLine="643" w:firstLineChars="200"/>
        <w:rPr>
          <w:rFonts w:cs="Helvetica" w:asciiTheme="minorEastAsia" w:hAnsiTheme="minorEastAsia"/>
          <w:b/>
          <w:color w:val="3E3E3E"/>
          <w:kern w:val="0"/>
          <w:sz w:val="32"/>
          <w:szCs w:val="32"/>
        </w:rPr>
        <w:sectPr>
          <w:footerReference r:id="rId8" w:type="default"/>
          <w:footnotePr>
            <w:numFmt w:val="decimalEnclosedCircleChinese"/>
          </w:footnotePr>
          <w:pgSz w:w="11906" w:h="16838"/>
          <w:pgMar w:top="1440" w:right="1800" w:bottom="1843" w:left="1800" w:header="964" w:footer="1191" w:gutter="0"/>
          <w:pgNumType w:start="1"/>
          <w:cols w:space="425" w:num="1"/>
          <w:docGrid w:type="lines" w:linePitch="312" w:charSpace="0"/>
        </w:sectPr>
      </w:pPr>
    </w:p>
    <w:p>
      <w:pPr>
        <w:widowControl/>
        <w:rPr>
          <w:rFonts w:cs="Helvetica" w:asciiTheme="minorEastAsia" w:hAnsiTheme="minorEastAsia"/>
          <w:b/>
          <w:color w:val="3E3E3E"/>
          <w:kern w:val="0"/>
          <w:sz w:val="32"/>
          <w:szCs w:val="32"/>
        </w:rPr>
      </w:pPr>
    </w:p>
    <w:p>
      <w:pPr>
        <w:widowControl/>
        <w:ind w:firstLine="643" w:firstLineChars="200"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  <w:r>
        <w:rPr>
          <w:rFonts w:hint="eastAsia" w:ascii="黑体" w:hAnsi="黑体" w:eastAsia="黑体" w:cs="Helvetica"/>
          <w:b/>
          <w:color w:val="3E3E3E"/>
          <w:kern w:val="0"/>
          <w:sz w:val="32"/>
          <w:szCs w:val="32"/>
        </w:rPr>
        <w:t>不合格产品及处理</w:t>
      </w:r>
    </w:p>
    <w:p>
      <w:pPr>
        <w:widowControl/>
        <w:shd w:val="clear" w:color="auto" w:fill="FFFFFF"/>
        <w:ind w:left="281" w:leftChars="134" w:firstLine="321" w:firstLineChars="100"/>
        <w:rPr>
          <w:rFonts w:cs="Helvetica" w:asciiTheme="majorEastAsia" w:hAnsiTheme="majorEastAsia" w:eastAsiaTheme="majorEastAsia"/>
          <w:b/>
          <w:color w:val="3E3E3E"/>
          <w:kern w:val="0"/>
          <w:sz w:val="32"/>
          <w:szCs w:val="32"/>
        </w:rPr>
      </w:pPr>
    </w:p>
    <w:p>
      <w:pPr>
        <w:widowControl/>
        <w:shd w:val="clear" w:color="auto" w:fill="FFFFFF"/>
        <w:ind w:left="315" w:leftChars="150" w:firstLine="140" w:firstLineChars="50"/>
        <w:rPr>
          <w:rFonts w:ascii="仿宋" w:hAnsi="仿宋" w:eastAsia="仿宋" w:cs="Helvetica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月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抽检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的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蔬菜瓜果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类产品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合格率为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 xml:space="preserve">97.68 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%，不合格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共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39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批次，</w:t>
      </w:r>
    </w:p>
    <w:p>
      <w:pPr>
        <w:widowControl/>
        <w:shd w:val="clear" w:color="auto" w:fill="FFFFFF"/>
        <w:ind w:firstLine="560" w:firstLineChars="200"/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其中不合格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品种有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：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>春菜、芹菜、枸杞叶、奶白菜、长豆角、菠菜、油麦菜、土白菜、韭菜、菜心、青瓜、细葱、叶芥菜、油菜花</w:t>
      </w:r>
    </w:p>
    <w:p>
      <w:pPr>
        <w:widowControl/>
        <w:shd w:val="clear" w:color="auto" w:fill="FFFFFF"/>
        <w:rPr>
          <w:rFonts w:ascii="仿宋" w:hAnsi="仿宋" w:eastAsia="仿宋" w:cs="Helvetica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 xml:space="preserve">、天津白、包菜、空心菜、香芋南瓜、香菜、上海青、生姜、西洋菜    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，</w:t>
      </w:r>
      <w:r>
        <w:rPr>
          <w:rFonts w:ascii="仿宋" w:hAnsi="仿宋" w:eastAsia="仿宋" w:cs="Helvetica"/>
          <w:bCs/>
          <w:kern w:val="0"/>
          <w:sz w:val="28"/>
          <w:szCs w:val="28"/>
        </w:rPr>
        <w:t>检出的不合格项为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eastAsia="zh-CN"/>
        </w:rPr>
        <w:t>农药残留、水胺硫磷、啶虫脒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  <w:u w:val="single"/>
          <w:lang w:val="en-US" w:eastAsia="zh-CN"/>
        </w:rPr>
        <w:t>、毒死蜱、多菌灵、克百威、百菌清 、甲萘威</w:t>
      </w:r>
      <w:r>
        <w:rPr>
          <w:rFonts w:hint="eastAsia" w:ascii="仿宋" w:hAnsi="仿宋" w:eastAsia="仿宋" w:cs="Helvetica"/>
          <w:bCs/>
          <w:color w:val="000000" w:themeColor="text1"/>
          <w:kern w:val="0"/>
          <w:sz w:val="28"/>
          <w:szCs w:val="28"/>
        </w:rPr>
        <w:t>；</w:t>
      </w:r>
      <w:bookmarkStart w:id="0" w:name="_GoBack"/>
      <w:bookmarkEnd w:id="0"/>
    </w:p>
    <w:p>
      <w:pPr>
        <w:widowControl/>
        <w:shd w:val="clear" w:color="auto" w:fill="FFFFFF"/>
        <w:ind w:firstLine="560" w:firstLineChars="200"/>
        <w:rPr>
          <w:rFonts w:ascii="仿宋" w:hAnsi="仿宋" w:eastAsia="仿宋" w:cs="Helvetica"/>
          <w:color w:val="3E3E3E"/>
          <w:kern w:val="0"/>
          <w:sz w:val="28"/>
          <w:szCs w:val="28"/>
        </w:rPr>
      </w:pP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抽检的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水产品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合格率为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96.67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%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，不合格共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批次</w:t>
      </w:r>
    </w:p>
    <w:p>
      <w:pPr>
        <w:widowControl/>
        <w:shd w:val="clear" w:color="auto" w:fill="FFFFFF"/>
        <w:ind w:firstLine="560" w:firstLineChars="200"/>
        <w:rPr>
          <w:rFonts w:hint="eastAsia" w:ascii="仿宋" w:hAnsi="仿宋" w:eastAsia="仿宋" w:cs="Helvetica"/>
          <w:bCs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其中不合格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品种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eastAsia="zh-CN"/>
        </w:rPr>
        <w:t>沙白贝、鲍鱼、鲈鱼、血蚌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，</w:t>
      </w:r>
      <w:r>
        <w:rPr>
          <w:rFonts w:ascii="仿宋" w:hAnsi="仿宋" w:eastAsia="仿宋" w:cs="Helvetica"/>
          <w:bCs/>
          <w:kern w:val="0"/>
          <w:sz w:val="28"/>
          <w:szCs w:val="28"/>
        </w:rPr>
        <w:t>检出的不合格项</w:t>
      </w:r>
      <w:r>
        <w:rPr>
          <w:rFonts w:hint="eastAsia" w:ascii="仿宋" w:hAnsi="仿宋" w:eastAsia="仿宋" w:cs="Helvetica"/>
          <w:bCs/>
          <w:kern w:val="0"/>
          <w:sz w:val="28"/>
          <w:szCs w:val="28"/>
        </w:rPr>
        <w:t>为</w:t>
      </w:r>
      <w:r>
        <w:rPr>
          <w:rFonts w:hint="eastAsia" w:ascii="仿宋" w:hAnsi="仿宋" w:eastAsia="仿宋" w:cs="Helvetica"/>
          <w:bCs/>
          <w:kern w:val="0"/>
          <w:sz w:val="28"/>
          <w:szCs w:val="28"/>
          <w:u w:val="single"/>
        </w:rPr>
        <w:t xml:space="preserve"> 氯霉素</w:t>
      </w:r>
      <w:r>
        <w:rPr>
          <w:rFonts w:hint="eastAsia" w:ascii="仿宋" w:hAnsi="仿宋" w:eastAsia="仿宋" w:cs="Helvetica"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Helvetica"/>
          <w:bCs/>
          <w:kern w:val="0"/>
          <w:sz w:val="28"/>
          <w:szCs w:val="28"/>
          <w:u w:val="single"/>
        </w:rPr>
        <w:t>,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Helvetica"/>
          <w:color w:val="3E3E3E"/>
          <w:kern w:val="0"/>
          <w:sz w:val="28"/>
          <w:szCs w:val="28"/>
        </w:rPr>
      </w:pP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抽检的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lang w:eastAsia="zh-CN"/>
        </w:rPr>
        <w:t>禽肉蛋类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合格率为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>100</w:t>
      </w:r>
      <w:r>
        <w:rPr>
          <w:rFonts w:ascii="仿宋" w:hAnsi="仿宋" w:eastAsia="仿宋" w:cs="Helvetica"/>
          <w:color w:val="3E3E3E"/>
          <w:kern w:val="0"/>
          <w:sz w:val="28"/>
          <w:szCs w:val="28"/>
        </w:rPr>
        <w:t>%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，不合格共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批次</w:t>
      </w:r>
    </w:p>
    <w:p>
      <w:pPr>
        <w:widowControl/>
        <w:shd w:val="clear" w:color="auto" w:fill="FFFFFF"/>
        <w:ind w:firstLine="560" w:firstLineChars="200"/>
        <w:rPr>
          <w:rFonts w:hint="eastAsia" w:ascii="仿宋" w:hAnsi="仿宋" w:eastAsia="仿宋" w:cs="Helvetica"/>
          <w:bCs/>
          <w:kern w:val="0"/>
          <w:sz w:val="28"/>
          <w:szCs w:val="28"/>
          <w:u w:val="single"/>
        </w:rPr>
      </w:pPr>
    </w:p>
    <w:p>
      <w:pPr>
        <w:widowControl/>
        <w:shd w:val="clear" w:color="auto" w:fill="FFFFFF"/>
        <w:ind w:firstLine="420" w:firstLineChars="150"/>
        <w:rPr>
          <w:rFonts w:ascii="仿宋" w:hAnsi="仿宋" w:eastAsia="仿宋" w:cs="Helvetica"/>
          <w:color w:val="7F7F7F" w:themeColor="background1" w:themeShade="80"/>
          <w:kern w:val="0"/>
          <w:sz w:val="28"/>
          <w:szCs w:val="28"/>
        </w:rPr>
      </w:pPr>
      <w:r>
        <w:rPr>
          <w:rFonts w:hint="eastAsia" w:ascii="仿宋" w:hAnsi="仿宋" w:eastAsia="仿宋" w:cs="Helvetica"/>
          <w:color w:val="3E3E3E"/>
          <w:kern w:val="0"/>
          <w:sz w:val="28"/>
          <w:szCs w:val="28"/>
        </w:rPr>
        <w:t>检测不合格产品均已按要求实施了后续处理</w:t>
      </w:r>
      <w:r>
        <w:rPr>
          <w:rFonts w:hint="eastAsia" w:ascii="仿宋" w:hAnsi="仿宋" w:eastAsia="仿宋" w:cs="Helvetica"/>
          <w:color w:val="7F7F7F" w:themeColor="background1" w:themeShade="80"/>
          <w:kern w:val="0"/>
          <w:sz w:val="28"/>
          <w:szCs w:val="28"/>
        </w:rPr>
        <w:t>[详见表2]。</w:t>
      </w:r>
    </w:p>
    <w:p>
      <w:pPr>
        <w:widowControl/>
        <w:shd w:val="clear" w:color="auto" w:fill="FFFFFF"/>
        <w:rPr>
          <w:rFonts w:cs="Helvetica" w:asciiTheme="minorEastAsia" w:hAnsiTheme="minorEastAsia"/>
          <w:color w:val="3E3E3E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cs="Helvetica" w:asciiTheme="minorEastAsia" w:hAnsiTheme="minorEastAsia"/>
          <w:color w:val="3E3E3E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cs="Helvetica" w:asciiTheme="minorEastAsia" w:hAnsiTheme="minorEastAsia"/>
          <w:color w:val="3E3E3E"/>
          <w:kern w:val="0"/>
          <w:sz w:val="28"/>
          <w:szCs w:val="28"/>
        </w:rPr>
      </w:pPr>
    </w:p>
    <w:p>
      <w:pPr>
        <w:widowControl/>
        <w:shd w:val="clear" w:color="auto" w:fill="FFFFFF"/>
        <w:ind w:firstLine="643" w:firstLineChars="200"/>
        <w:rPr>
          <w:rFonts w:cs="Helvetica" w:asciiTheme="majorEastAsia" w:hAnsiTheme="majorEastAsia" w:eastAsiaTheme="majorEastAsia"/>
          <w:b/>
          <w:color w:val="3E3E3E"/>
          <w:kern w:val="0"/>
          <w:sz w:val="32"/>
          <w:szCs w:val="32"/>
        </w:rPr>
      </w:pPr>
    </w:p>
    <w:p>
      <w:pPr>
        <w:widowControl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  <w:r>
        <w:rPr>
          <w:rFonts w:hint="eastAsia" w:ascii="黑体" w:hAnsi="黑体" w:eastAsia="黑体" w:cs="Helvetica"/>
          <w:b/>
          <w:color w:val="3E3E3E"/>
          <w:kern w:val="0"/>
          <w:sz w:val="32"/>
          <w:szCs w:val="32"/>
        </w:rPr>
        <w:t>高危品种汇总</w:t>
      </w:r>
    </w:p>
    <w:p>
      <w:pPr>
        <w:widowControl/>
        <w:shd w:val="clear" w:color="auto" w:fill="FFFFFF"/>
        <w:ind w:firstLine="643" w:firstLineChars="200"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</w:p>
    <w:p>
      <w:pPr>
        <w:widowControl/>
        <w:shd w:val="clear" w:color="auto" w:fill="FFFFFF"/>
        <w:ind w:firstLine="560" w:firstLineChars="200"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蔬菜瓜果类产品覆盖有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  <w:u w:val="single"/>
          <w:lang w:val="en-US" w:eastAsia="zh-CN"/>
        </w:rPr>
        <w:t>115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个品种，水产品覆盖有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  <w:u w:val="single"/>
          <w:lang w:val="en-US" w:eastAsia="zh-CN"/>
        </w:rPr>
        <w:t>38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  <w:u w:val="none"/>
          <w:lang w:val="en-US" w:eastAsia="zh-CN"/>
        </w:rPr>
        <w:t>个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品种，根据检验结果显示，检测出不合格批次最多的蔬菜瓜果类产品是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  <w:u w:val="single"/>
          <w:lang w:val="en-US" w:eastAsia="zh-CN"/>
        </w:rPr>
        <w:t>春菜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,水产品是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E3E3E"/>
          <w:kern w:val="0"/>
          <w:sz w:val="28"/>
          <w:szCs w:val="28"/>
          <w:u w:val="single"/>
          <w:lang w:eastAsia="zh-CN"/>
        </w:rPr>
        <w:t>沙白贝、鲍鱼、鲈鱼、血蚌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0" w:firstLineChars="200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所检出的不合格产品中，有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  <w:u w:val="single"/>
          <w:lang w:val="en-US" w:eastAsia="zh-CN"/>
        </w:rPr>
        <w:t>23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批次的进货渠道是来自本市（区/县），其他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批次的进货渠道均为外市（区/县）或外省</w:t>
      </w:r>
      <w:r>
        <w:rPr>
          <w:rFonts w:hint="eastAsia" w:ascii="仿宋" w:hAnsi="仿宋" w:eastAsia="仿宋" w:cs="Helvetica"/>
          <w:color w:val="7F7F7F" w:themeColor="background1" w:themeShade="80"/>
          <w:kern w:val="0"/>
          <w:sz w:val="28"/>
          <w:szCs w:val="28"/>
        </w:rPr>
        <w:t xml:space="preserve"> [详见表3]</w:t>
      </w: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 xml:space="preserve"> 。</w:t>
      </w:r>
    </w:p>
    <w:p>
      <w:pPr>
        <w:widowControl/>
        <w:shd w:val="clear" w:color="auto" w:fill="FFFFFF"/>
        <w:ind w:firstLine="560" w:firstLineChars="200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cs="Helvetica" w:asciiTheme="minorEastAsia" w:hAnsiTheme="minorEastAsia"/>
          <w:color w:val="3E3E3E"/>
          <w:kern w:val="0"/>
          <w:sz w:val="28"/>
          <w:szCs w:val="28"/>
        </w:rPr>
        <w:drawing>
          <wp:inline distT="0" distB="0" distL="0" distR="0">
            <wp:extent cx="2114550" cy="1819275"/>
            <wp:effectExtent l="5080" t="4445" r="13970" b="508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cs="Helvetica" w:asciiTheme="minorEastAsia" w:hAnsiTheme="minorEastAsia"/>
          <w:color w:val="3E3E3E"/>
          <w:kern w:val="0"/>
          <w:sz w:val="28"/>
          <w:szCs w:val="28"/>
        </w:rPr>
        <w:drawing>
          <wp:inline distT="0" distB="0" distL="0" distR="0">
            <wp:extent cx="2581275" cy="4441825"/>
            <wp:effectExtent l="4445" t="4445" r="5080" b="1143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sectPr>
          <w:footnotePr>
            <w:numFmt w:val="decimalEnclosedCircleChinese"/>
          </w:footnotePr>
          <w:pgSz w:w="11906" w:h="16838"/>
          <w:pgMar w:top="1440" w:right="1800" w:bottom="1843" w:left="1800" w:header="964" w:footer="1191" w:gutter="0"/>
          <w:pgNumType w:start="1"/>
          <w:cols w:space="425" w:num="1"/>
          <w:docGrid w:type="lines" w:linePitch="312" w:charSpace="0"/>
        </w:sectPr>
      </w:pPr>
      <w:r>
        <w:rPr>
          <w:rFonts w:cs="Helvetica" w:asciiTheme="minorEastAsia" w:hAnsiTheme="minorEastAsia"/>
          <w:color w:val="3E3E3E"/>
          <w:kern w:val="0"/>
          <w:sz w:val="28"/>
          <w:szCs w:val="28"/>
        </w:rPr>
        <w:drawing>
          <wp:inline distT="0" distB="0" distL="0" distR="0">
            <wp:extent cx="2114550" cy="1819275"/>
            <wp:effectExtent l="5080" t="4445" r="13970" b="508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widowControl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cs="Helvetica" w:asciiTheme="minorEastAsia" w:hAnsiTheme="minorEastAsia"/>
          <w:color w:val="3E3E3E"/>
          <w:kern w:val="0"/>
          <w:sz w:val="28"/>
          <w:szCs w:val="28"/>
        </w:rPr>
        <w:t>附件：</w:t>
      </w:r>
    </w:p>
    <w:p>
      <w:pPr>
        <w:pStyle w:val="3"/>
        <w:keepNext/>
        <w:ind w:firstLine="560" w:firstLineChars="200"/>
        <w:rPr>
          <w:rFonts w:ascii="仿宋" w:hAnsi="仿宋" w:eastAsia="仿宋" w:cs="Helvetica"/>
          <w:color w:val="FF0000"/>
          <w:kern w:val="0"/>
          <w:sz w:val="24"/>
          <w:szCs w:val="24"/>
        </w:rPr>
      </w:pPr>
      <w:r>
        <w:rPr>
          <w:rFonts w:hint="eastAsia" w:ascii="黑体" w:hAnsi="黑体"/>
          <w:sz w:val="28"/>
          <w:szCs w:val="28"/>
        </w:rPr>
        <w:t xml:space="preserve">表 </w:t>
      </w:r>
      <w:r>
        <w:rPr>
          <w:rFonts w:ascii="黑体" w:hAnsi="黑体"/>
          <w:sz w:val="28"/>
          <w:szCs w:val="28"/>
        </w:rPr>
        <w:fldChar w:fldCharType="begin"/>
      </w:r>
      <w:r>
        <w:rPr>
          <w:rFonts w:ascii="黑体" w:hAnsi="黑体"/>
          <w:sz w:val="28"/>
          <w:szCs w:val="28"/>
        </w:rPr>
        <w:instrText xml:space="preserve"> </w:instrText>
      </w:r>
      <w:r>
        <w:rPr>
          <w:rFonts w:hint="eastAsia" w:ascii="黑体" w:hAnsi="黑体"/>
          <w:sz w:val="28"/>
          <w:szCs w:val="28"/>
        </w:rPr>
        <w:instrText xml:space="preserve">SEQ 表 \* ARABIC</w:instrText>
      </w:r>
      <w:r>
        <w:rPr>
          <w:rFonts w:ascii="黑体" w:hAnsi="黑体"/>
          <w:sz w:val="28"/>
          <w:szCs w:val="28"/>
        </w:rPr>
        <w:instrText xml:space="preserve"> </w:instrText>
      </w:r>
      <w:r>
        <w:rPr>
          <w:rFonts w:ascii="黑体" w:hAnsi="黑体"/>
          <w:sz w:val="28"/>
          <w:szCs w:val="28"/>
        </w:rPr>
        <w:fldChar w:fldCharType="separate"/>
      </w:r>
      <w:r>
        <w:rPr>
          <w:rFonts w:ascii="黑体" w:hAnsi="黑体"/>
          <w:sz w:val="28"/>
          <w:szCs w:val="28"/>
        </w:rPr>
        <w:t>1</w:t>
      </w:r>
      <w:r>
        <w:rPr>
          <w:rFonts w:ascii="黑体" w:hAnsi="黑体"/>
          <w:sz w:val="28"/>
          <w:szCs w:val="28"/>
        </w:rPr>
        <w:fldChar w:fldCharType="end"/>
      </w:r>
      <w:r>
        <w:rPr>
          <w:rFonts w:hint="eastAsia" w:ascii="黑体" w:hAnsi="黑体"/>
          <w:sz w:val="28"/>
          <w:szCs w:val="28"/>
        </w:rPr>
        <w:t xml:space="preserve">  各市场检验批次明细</w:t>
      </w:r>
    </w:p>
    <w:tbl>
      <w:tblPr>
        <w:tblStyle w:val="10"/>
        <w:tblW w:w="87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99"/>
        <w:gridCol w:w="2835"/>
        <w:gridCol w:w="878"/>
        <w:gridCol w:w="1840"/>
        <w:gridCol w:w="12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品种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采集点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抽样批次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不合格批次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合格率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蔬菜类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新寮集贸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市场</w:t>
            </w:r>
          </w:p>
        </w:tc>
        <w:tc>
          <w:tcPr>
            <w:tcW w:w="878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840" w:type="dxa"/>
          </w:tcPr>
          <w:p>
            <w:pPr>
              <w:widowControl/>
              <w:spacing w:line="360" w:lineRule="auto"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98.57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城北鱼肉菜市场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97.14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商品城美佳乐超市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97.5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广达美佳乐超市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98.57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泰汇卜蜂莲花超市（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万通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普宁店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96.79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6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沃尔玛超市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97.5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水产品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新寮集贸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市场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城北鱼肉菜市场</w:t>
            </w:r>
          </w:p>
        </w:tc>
        <w:tc>
          <w:tcPr>
            <w:tcW w:w="878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0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商品城美佳乐超市</w:t>
            </w:r>
          </w:p>
        </w:tc>
        <w:tc>
          <w:tcPr>
            <w:tcW w:w="878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0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广达美佳乐超市</w:t>
            </w:r>
          </w:p>
        </w:tc>
        <w:tc>
          <w:tcPr>
            <w:tcW w:w="878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0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泰汇卜蜂莲花超市（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万通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普宁店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78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0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6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沃尔玛超市</w:t>
            </w:r>
          </w:p>
        </w:tc>
        <w:tc>
          <w:tcPr>
            <w:tcW w:w="878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0" w:type="dxa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禽肉蛋类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新寮集贸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市场</w:t>
            </w: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城北鱼肉菜市场</w:t>
            </w:r>
          </w:p>
        </w:tc>
        <w:tc>
          <w:tcPr>
            <w:tcW w:w="87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商品城美佳乐超市</w:t>
            </w:r>
          </w:p>
        </w:tc>
        <w:tc>
          <w:tcPr>
            <w:tcW w:w="87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广达美佳乐超市</w:t>
            </w:r>
          </w:p>
        </w:tc>
        <w:tc>
          <w:tcPr>
            <w:tcW w:w="87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泰汇卜蜂莲花超市（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万通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普宁店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7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沃尔玛超市</w:t>
            </w:r>
          </w:p>
        </w:tc>
        <w:tc>
          <w:tcPr>
            <w:tcW w:w="87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%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cs="Helvetica" w:asciiTheme="minorEastAsia" w:hAnsiTheme="minorEastAsia"/>
          <w:bCs/>
          <w:color w:val="366091" w:themeColor="accent1" w:themeShade="BF"/>
          <w:kern w:val="0"/>
          <w:sz w:val="24"/>
          <w:szCs w:val="24"/>
        </w:rPr>
      </w:pP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Helvetica"/>
          <w:color w:val="3E3E3E"/>
          <w:kern w:val="0"/>
          <w:sz w:val="28"/>
          <w:szCs w:val="28"/>
        </w:rPr>
        <w:sectPr>
          <w:footnotePr>
            <w:numFmt w:val="decimalEnclosedCircleChinese"/>
          </w:footnotePr>
          <w:pgSz w:w="11906" w:h="16838"/>
          <w:pgMar w:top="1440" w:right="1800" w:bottom="1843" w:left="1800" w:header="964" w:footer="1191" w:gutter="0"/>
          <w:pgNumType w:start="1"/>
          <w:cols w:space="425" w:num="1"/>
          <w:docGrid w:type="lines" w:linePitch="312" w:charSpace="0"/>
        </w:sectPr>
      </w:pPr>
    </w:p>
    <w:p>
      <w:pPr>
        <w:pStyle w:val="3"/>
        <w:keepNext/>
        <w:ind w:firstLine="280" w:firstLineChars="100"/>
        <w:rPr>
          <w:sz w:val="28"/>
          <w:szCs w:val="28"/>
        </w:rPr>
      </w:pPr>
    </w:p>
    <w:p>
      <w:pPr>
        <w:pStyle w:val="3"/>
        <w:keepNext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表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SEQ 表 \* ARABIC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不合格产品处理明细</w:t>
      </w:r>
    </w:p>
    <w:tbl>
      <w:tblPr>
        <w:tblStyle w:val="10"/>
        <w:tblW w:w="10783" w:type="dxa"/>
        <w:tblInd w:w="-11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400"/>
        <w:gridCol w:w="901"/>
        <w:gridCol w:w="1665"/>
        <w:gridCol w:w="2034"/>
        <w:gridCol w:w="916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  <w:lang w:val="en-US" w:eastAsia="zh-CN"/>
              </w:rPr>
              <w:t>品种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抽样市场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抽样批次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不合格批次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不合格项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处理方式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处理数量（kg</w:t>
            </w: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韭菜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新寮集贸市场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多菌灵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left"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土白菜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新寮集贸市场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新寮集贸市场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3.35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新寮集贸市场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土白菜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城北鱼肉菜市场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城北鱼肉菜市场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城北鱼肉菜市场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长豆角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城北鱼肉菜市场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多菌灵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春菜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城北鱼肉菜市场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空心菜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城北鱼肉菜市场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上海青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城北鱼肉菜市场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菜心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  <w:t>商品城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val="en-US" w:eastAsia="zh-CN"/>
              </w:rPr>
              <w:t>美佳乐</w:t>
            </w: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</w:tcPr>
          <w:p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青瓜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  <w:t>商品城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val="en-US" w:eastAsia="zh-CN"/>
              </w:rPr>
              <w:t>美佳乐</w:t>
            </w: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多菌灵</w:t>
            </w:r>
          </w:p>
        </w:tc>
        <w:tc>
          <w:tcPr>
            <w:tcW w:w="916" w:type="dxa"/>
          </w:tcPr>
          <w:p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春菜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  <w:t>商品城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val="en-US" w:eastAsia="zh-CN"/>
              </w:rPr>
              <w:t>美佳乐</w:t>
            </w: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</w:tcPr>
          <w:p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油菜花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  <w:t>商品城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val="en-US" w:eastAsia="zh-CN"/>
              </w:rPr>
              <w:t>美佳乐</w:t>
            </w: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</w:tcPr>
          <w:p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血蚌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  <w:t>商品城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val="en-US" w:eastAsia="zh-CN"/>
              </w:rPr>
              <w:t>美佳乐</w:t>
            </w: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氯霉素</w:t>
            </w:r>
          </w:p>
        </w:tc>
        <w:tc>
          <w:tcPr>
            <w:tcW w:w="916" w:type="dxa"/>
          </w:tcPr>
          <w:p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枸杞叶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  <w:t>商品城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val="en-US" w:eastAsia="zh-CN"/>
              </w:rPr>
              <w:t>美佳乐</w:t>
            </w: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上海青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  <w:t>商品城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val="en-US" w:eastAsia="zh-CN"/>
              </w:rPr>
              <w:t>美佳乐</w:t>
            </w: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西洋菜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</w:rPr>
              <w:t>商品城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val="en-US" w:eastAsia="zh-CN"/>
              </w:rPr>
              <w:t>美佳乐</w:t>
            </w: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5.04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长豆角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广达美佳乐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</w:tcPr>
          <w:p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鲍鱼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广达美佳乐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氯霉素</w:t>
            </w:r>
          </w:p>
        </w:tc>
        <w:tc>
          <w:tcPr>
            <w:tcW w:w="916" w:type="dxa"/>
          </w:tcPr>
          <w:p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春菜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广达美佳乐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3.14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枸杞叶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广达美佳乐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菜心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广达美佳乐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毒死蜱</w:t>
            </w:r>
          </w:p>
        </w:tc>
        <w:tc>
          <w:tcPr>
            <w:tcW w:w="916" w:type="dxa"/>
          </w:tcPr>
          <w:p>
            <w:pP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奶白菜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啶虫脒</w:t>
            </w:r>
          </w:p>
        </w:tc>
        <w:tc>
          <w:tcPr>
            <w:tcW w:w="916" w:type="dxa"/>
          </w:tcPr>
          <w:p>
            <w:pP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沙白贝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氯霉素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鲈鱼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氯霉素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细葱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克百威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叶芥菜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克百威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天津白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百菌清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土白菜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克百威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香芋南瓜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克百威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5.98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生姜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卜蜂莲花超市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甲萘威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6.77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沃尔玛超市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春菜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沃尔玛超市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水胺硫磷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枸杞叶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沃尔玛超市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奶白菜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沃尔玛超市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啶虫脒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沃尔玛超市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0.79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春菜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 w:eastAsiaTheme="minorEastAsia"/>
                <w:color w:val="3E3E3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4"/>
                <w:szCs w:val="24"/>
              </w:rPr>
              <w:t>沃尔玛超市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农药残留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销毁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default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1.51</w:t>
            </w:r>
          </w:p>
        </w:tc>
      </w:tr>
    </w:tbl>
    <w:p>
      <w:pPr>
        <w:widowControl/>
        <w:shd w:val="clear" w:color="auto" w:fill="FFFFFF"/>
        <w:rPr>
          <w:rFonts w:cs="Helvetica" w:asciiTheme="minorEastAsia" w:hAnsiTheme="minorEastAsia"/>
          <w:color w:val="3E3E3E"/>
          <w:kern w:val="0"/>
          <w:sz w:val="28"/>
          <w:szCs w:val="28"/>
        </w:rPr>
        <w:sectPr>
          <w:footnotePr>
            <w:numFmt w:val="decimalEnclosedCircleChinese"/>
          </w:footnotePr>
          <w:pgSz w:w="11906" w:h="16838"/>
          <w:pgMar w:top="1440" w:right="1800" w:bottom="1843" w:left="1800" w:header="964" w:footer="1191" w:gutter="0"/>
          <w:pgNumType w:start="1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ind w:firstLine="560" w:firstLineChars="200"/>
        <w:rPr>
          <w:rFonts w:ascii="黑体" w:hAnsi="黑体" w:eastAsia="黑体" w:cstheme="majorBidi"/>
          <w:sz w:val="28"/>
          <w:szCs w:val="28"/>
        </w:rPr>
      </w:pPr>
      <w:r>
        <w:rPr>
          <w:rFonts w:hint="eastAsia" w:ascii="黑体" w:hAnsi="黑体" w:eastAsia="黑体" w:cstheme="majorBidi"/>
          <w:sz w:val="28"/>
          <w:szCs w:val="28"/>
        </w:rPr>
        <w:t>不合格产品处理照</w:t>
      </w:r>
    </w:p>
    <w:p>
      <w:pPr>
        <w:widowControl/>
        <w:shd w:val="clear" w:color="auto" w:fill="FFFFFF"/>
        <w:rPr>
          <w:rFonts w:hint="eastAsia" w:ascii="黑体" w:hAnsi="黑体" w:eastAsia="黑体" w:cstheme="majorBidi"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69900" cy="626745"/>
            <wp:effectExtent l="0" t="0" r="6350" b="1905"/>
            <wp:docPr id="3" name="图片 3" descr="C:\Users\Administrator\Desktop\2020.8.3沃尔玛芹菜\1de46f93abf96a3884da9a58c5b3970.jpg1de46f93abf96a3884da9a58c5b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0.8.3沃尔玛芹菜\1de46f93abf96a3884da9a58c5b3970.jpg1de46f93abf96a3884da9a58c5b397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8.3沃尔玛芹菜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5" name="图片 5" descr="C:\Users\Administrator\Desktop\2020.8.3沃尔玛春菜\bd20608d81968c7ebb093a7ecf59c22.jpgbd20608d81968c7ebb093a7ecf59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020.8.3沃尔玛春菜\bd20608d81968c7ebb093a7ecf59c22.jpgbd20608d81968c7ebb093a7ecf59c2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8.3沃尔玛春菜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6" name="图片 6" descr="C:\Users\Administrator\Desktop\2020.8.4沃尔玛枸杞叶\微信图片_20200804110053.jpg微信图片_2020080411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020.8.4沃尔玛枸杞叶\微信图片_20200804110053.jpg微信图片_2020080411005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8.4沃尔玛枸杞叶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7" name="图片 7" descr="C:\Users\Administrator\Desktop\2020.8.4沃尔玛奶白菜\微信图片_20200804110037.jpg微信图片_20200804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2020.8.4沃尔玛奶白菜\微信图片_20200804110037.jpg微信图片_2020080411003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8.4沃尔玛奶白菜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9" name="图片 9" descr="C:\Users\Administrator\Desktop\2020.8.5广达长豆角\3a558e4cf083d344181ce87722c7869.jpg3a558e4cf083d344181ce87722c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2020.8.5广达长豆角\3a558e4cf083d344181ce87722c7869.jpg3a558e4cf083d344181ce87722c786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8.5广达长豆角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53085"/>
            <wp:effectExtent l="0" t="0" r="15240" b="18415"/>
            <wp:docPr id="11" name="图片 11" descr="C:\Users\Administrator\Desktop\2020.8.5卜蜂菠菜\微信图片_20200806111850.jpg微信图片_2020080611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2020.8.5卜蜂菠菜\微信图片_20200806111850.jpg微信图片_20200806111850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8.5卜蜂菠菜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11175"/>
            <wp:effectExtent l="0" t="0" r="15240" b="3175"/>
            <wp:docPr id="12" name="图片 12" descr="C:\Users\Administrator\Desktop\2020.8.5卜蜂奶白菜\微信图片_20200806111918.jpg微信图片_2020080611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2020.8.5卜蜂奶白菜\微信图片_20200806111918.jpg微信图片_2020080611191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8.5卜蜂奶白菜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96265"/>
            <wp:effectExtent l="0" t="0" r="15240" b="13335"/>
            <wp:docPr id="13" name="图片 13" descr="C:\Users\Administrator\Desktop\2020.8.6城北土白菜\微信图片_20200806111640.jpg微信图片_2020080611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2020.8.6城北土白菜\微信图片_20200806111640.jpg微信图片_20200806111640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8.6城北土白菜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14" name="图片 14" descr="C:\Users\Administrator\Desktop\2020.8.6沃尔玛油麦菜\微信图片_20200806111707.jpg微信图片_2020080611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2020.8.6沃尔玛油麦菜\微信图片_20200806111707.jpg微信图片_20200806111707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8.6沃尔玛油麦菜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15" name="图片 15" descr="C:\Users\Administrator\Desktop\2020.8.7广达鲍鱼\微信图片_20200807105857.jpg微信图片_2020080710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2020.8.7广达鲍鱼\微信图片_20200807105857.jpg微信图片_20200807105857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8.7广达鲍鱼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16" name="图片 16" descr="C:\Users\Administrator\Desktop\2020.8.7卜蜂沙白贝\微信图片_20200807110752.jpg微信图片_2020080711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2020.8.7卜蜂沙白贝\微信图片_20200807110752.jpg微信图片_20200807110752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8.7卜蜂沙白贝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17" name="图片 17" descr="C:\Users\Administrator\Desktop\2020.8.10新寮韭菜\微信图片_20200810105804.jpg微信图片_2020081010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2020.8.10新寮韭菜\微信图片_20200810105804.jpg微信图片_20200810105804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8.10新寮韭菜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18" name="图片 18" descr="C:\Users\Administrator\Desktop\2020.8.10城北油麦菜\微信图片_20200810105824.jpg微信图片_2020081010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2020.8.10城北油麦菜\微信图片_20200810105824.jpg微信图片_20200810105824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8.10城北油麦菜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19" name="图片 19" descr="C:\Users\Administrator\Desktop\2020.8.11商品城菜心\d58fa9c811b6473bb9d5bbb787107ed.jpgd58fa9c811b6473bb9d5bbb78710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2020.8.11商品城菜心\d58fa9c811b6473bb9d5bbb787107ed.jpgd58fa9c811b6473bb9d5bbb787107ed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8.11商品城菜心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99415" cy="589280"/>
            <wp:effectExtent l="0" t="0" r="635" b="1270"/>
            <wp:docPr id="20" name="图片 20" descr="C:\Users\Administrator\Desktop\2020.8.12城北芹菜\微信图片_20200812105157.jpg微信图片_2020081210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2020.8.12城北芹菜\微信图片_20200812105157.jpg微信图片_20200812105157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8.12城北芹菜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21" name="图片 21" descr="C:\Users\Administrator\Desktop\2020.8.12城北长豆角\微信图片_20200812105215.jpg微信图片_2020081210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2020.8.12城北长豆角\微信图片_20200812105215.jpg微信图片_20200812105215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8.12城北长豆角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22" name="图片 22" descr="C:\Users\Administrator\Desktop\2020.8.12商品城青瓜\微信图片_20200812105233.jpg微信图片_2020081210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2020.8.12商品城青瓜\微信图片_20200812105233.jpg微信图片_20200812105233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8.12商品城青瓜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23" name="图片 23" descr="C:\Users\Administrator\Desktop\2020.8.13新寮土白菜\6609aec0eebf28651448cd1b34960cb.jpg6609aec0eebf28651448cd1b3496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2020.8.13新寮土白菜\6609aec0eebf28651448cd1b34960cb.jpg6609aec0eebf28651448cd1b34960cb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8.13新寮土白菜</w:t>
      </w:r>
    </w:p>
    <w:p>
      <w:pPr>
        <w:widowControl/>
        <w:shd w:val="clear" w:color="auto" w:fill="FFFFFF"/>
        <w:rPr>
          <w:rFonts w:hint="default" w:ascii="黑体" w:hAnsi="黑体" w:eastAsia="黑体" w:cstheme="majorBidi"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89280"/>
            <wp:effectExtent l="0" t="0" r="15240" b="1270"/>
            <wp:docPr id="24" name="图片 24" descr="C:\Users\Administrator\Desktop\2020.8.13商品城春菜\2466e3d00de9f92bbfa1d4ed99a0634.jpg2466e3d00de9f92bbfa1d4ed99a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2020.8.13商品城春菜\2466e3d00de9f92bbfa1d4ed99a0634.jpg2466e3d00de9f92bbfa1d4ed99a0634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8.13商品城春菜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594995"/>
            <wp:effectExtent l="0" t="0" r="15240" b="14605"/>
            <wp:docPr id="25" name="图片 25" descr="C:\Users\Administrator\Desktop\2020.8.14卜蜂鲈鱼\微信图片_20200814110617.jpg微信图片_2020081411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2020.8.14卜蜂鲈鱼\微信图片_20200814110617.jpg微信图片_20200814110617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8.14卜蜂鲈鱼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331470"/>
            <wp:effectExtent l="0" t="0" r="15240" b="11430"/>
            <wp:docPr id="26" name="图片 26" descr="C:\Users\Administrator\Desktop\2020.8.17卜蜂细葱\a71b180be3d673dfdb78953f75c27cf.jpga71b180be3d673dfdb78953f75c2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2020.8.17卜蜂细葱\a71b180be3d673dfdb78953f75c27cf.jpga71b180be3d673dfdb78953f75c27cf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 xml:space="preserve">8.17卜蜂细葱 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41960" cy="489585"/>
            <wp:effectExtent l="0" t="0" r="15240" b="5715"/>
            <wp:docPr id="27" name="图片 27" descr="C:\Users\Administrator\Desktop\2020.8.17卜蜂叶芥菜\f0acc86dbd68f4a15d7d0310cafd25a.jpgf0acc86dbd68f4a15d7d0310cafd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2020.8.17卜蜂叶芥菜\f0acc86dbd68f4a15d7d0310cafd25a.jpgf0acc86dbd68f4a15d7d0310cafd25a"/>
                    <pic:cNvPicPr>
                      <a:picLocks noChangeAspect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8.17卜蜂叶芥菜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86080" cy="457835"/>
            <wp:effectExtent l="0" t="0" r="13970" b="18415"/>
            <wp:docPr id="28" name="图片 28" descr="C:\Users\Administrator\Desktop\2020.8.19商品城油菜花\5c75e006141ed78c7a81e36fad3575e.jpg5c75e006141ed78c7a81e36fad35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2020.8.19商品城油菜花\5c75e006141ed78c7a81e36fad3575e.jpg5c75e006141ed78c7a81e36fad3575e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8.19商品城油菜花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42900" cy="457835"/>
            <wp:effectExtent l="0" t="0" r="0" b="18415"/>
            <wp:docPr id="29" name="图片 29" descr="C:\Users\Administrator\Desktop\2020.8.20城北春菜\微信图片_20200820110905.jpg微信图片_2020082011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2020.8.20城北春菜\微信图片_20200820110905.jpg微信图片_20200820110905"/>
                    <pic:cNvPicPr>
                      <a:picLocks noChangeAspect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8.20城北春菜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42900" cy="457835"/>
            <wp:effectExtent l="0" t="0" r="0" b="18415"/>
            <wp:docPr id="30" name="图片 30" descr="C:\Users\Administrator\Desktop\2020.8.20卜蜂天津白\微信图片_20200820110947.jpg微信图片_202008201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2020.8.20卜蜂天津白\微信图片_20200820110947.jpg微信图片_20200820110947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8.20卜蜂天津白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42900" cy="457835"/>
            <wp:effectExtent l="0" t="0" r="0" b="18415"/>
            <wp:docPr id="31" name="图片 31" descr="C:\Users\Administrator\Desktop\2020.8.20卜蜂油麦菜\微信图片_20200820112302.jpg微信图片_2020082011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2020.8.20卜蜂油麦菜\微信图片_20200820112302.jpg微信图片_20200820112302"/>
                    <pic:cNvPicPr>
                      <a:picLocks noChangeAspect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8.20卜蜂油麦菜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42900" cy="457835"/>
            <wp:effectExtent l="0" t="0" r="0" b="18415"/>
            <wp:docPr id="33" name="图片 33" descr="C:\Users\Administrator\Desktop\2020.8.20沃尔玛春菜\微信图片_20200820110928.jpg微信图片_2020082011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2020.8.20沃尔玛春菜\微信图片_20200820110928.jpg微信图片_20200820110928"/>
                    <pic:cNvPicPr>
                      <a:picLocks noChangeAspect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8.20沃尔玛春菜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42900" cy="404495"/>
            <wp:effectExtent l="0" t="0" r="0" b="14605"/>
            <wp:docPr id="32" name="图片 32" descr="C:\Users\Administrator\Desktop\2020.8.21商品城血蚌\微信图片_20200821104134.jpg微信图片_2020082110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2020.8.21商品城血蚌\微信图片_20200821104134.jpg微信图片_20200821104134"/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8.21商品城血蚌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42900" cy="390525"/>
            <wp:effectExtent l="0" t="0" r="0" b="9525"/>
            <wp:docPr id="34" name="图片 34" descr="C:\Users\Administrator\Desktop\2020.8.24新寮包菜\微信图片_20200824112258.jpg微信图片_2020082411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2020.8.24新寮包菜\微信图片_20200824112258.jpg微信图片_20200824112258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8.24新寮包菜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04495"/>
            <wp:effectExtent l="0" t="0" r="1905" b="14605"/>
            <wp:docPr id="35" name="图片 35" descr="C:\Users\Administrator\Desktop\2020.8.24城北空心菜\微信图片_20200824112311.jpg微信图片_2020082411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2020.8.24城北空心菜\微信图片_20200824112311.jpg微信图片_20200824112311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8.24城北空心菜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55600" cy="404495"/>
            <wp:effectExtent l="0" t="0" r="6350" b="14605"/>
            <wp:docPr id="36" name="图片 36" descr="C:\Users\Administrator\Desktop\2020.8.24卜蜂土白菜\微信图片_20200824112219.jpg微信图片_202008241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2020.8.24卜蜂土白菜\微信图片_20200824112219.jpg微信图片_20200824112219"/>
                    <pic:cNvPicPr>
                      <a:picLocks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8.24卜蜂土白菜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04495"/>
            <wp:effectExtent l="0" t="0" r="1905" b="14605"/>
            <wp:docPr id="37" name="图片 37" descr="C:\Users\Administrator\Desktop\2020.8.24沃尔玛芹菜\微信图片_20200824112107.jpg微信图片_2020082411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2020.8.24沃尔玛芹菜\微信图片_20200824112107.jpg微信图片_20200824112107"/>
                    <pic:cNvPicPr>
                      <a:picLocks noChangeAspect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8.24沃尔玛芹菜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03860"/>
            <wp:effectExtent l="0" t="0" r="1905" b="15240"/>
            <wp:docPr id="38" name="图片 38" descr="C:\Users\Administrator\Desktop\2020.8.25卜蜂南瓜\13ce6f77ce43c01864d0ca26b7e56ec.jpg13ce6f77ce43c01864d0ca26b7e5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2020.8.25卜蜂南瓜\13ce6f77ce43c01864d0ca26b7e56ec.jpg13ce6f77ce43c01864d0ca26b7e56ec"/>
                    <pic:cNvPicPr>
                      <a:picLocks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8.25卜蜂香芋南瓜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97510" cy="478155"/>
            <wp:effectExtent l="0" t="0" r="2540" b="17145"/>
            <wp:docPr id="39" name="图片 39" descr="C:\Users\Administrator\Desktop\2020.8.26新寮香菜\微信图片_20200826104125.jpg微信图片_2020082610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2020.8.26新寮香菜\微信图片_20200826104125.jpg微信图片_20200826104125"/>
                    <pic:cNvPicPr>
                      <a:picLocks noChangeAspect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8.26新寮香菜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77190" cy="493395"/>
            <wp:effectExtent l="0" t="0" r="3810" b="1905"/>
            <wp:docPr id="40" name="图片 40" descr="C:\Users\Administrator\Desktop\2020.8.26城北芹菜\微信图片_20200826104232.jpg微信图片_2020082610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2020.8.26城北芹菜\微信图片_20200826104232.jpg微信图片_20200826104232"/>
                    <pic:cNvPicPr>
                      <a:picLocks noChangeAspect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8.26城北芹菜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60375" cy="461010"/>
            <wp:effectExtent l="0" t="0" r="15875" b="15240"/>
            <wp:docPr id="41" name="图片 41" descr="C:\Users\Administrator\Desktop\2020.8.26城北上海青\微信图片_20200826104216.jpg微信图片_2020082610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2020.8.26城北上海青\微信图片_20200826104216.jpg微信图片_20200826104216"/>
                    <pic:cNvPicPr>
                      <a:picLocks noChangeAspect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8.26城北上海青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03860"/>
            <wp:effectExtent l="0" t="0" r="1905" b="15240"/>
            <wp:docPr id="42" name="图片 42" descr="C:\Users\Administrator\Desktop\2020.8.26商品城枸杞叶\微信图片_20200826104146.jpg微信图片_2020082610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2020.8.26商品城枸杞叶\微信图片_20200826104146.jpg微信图片_20200826104146"/>
                    <pic:cNvPicPr>
                      <a:picLocks noChangeAspect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8.26商品城枸杞叶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03860"/>
            <wp:effectExtent l="0" t="0" r="1905" b="15240"/>
            <wp:docPr id="43" name="图片 43" descr="C:\Users\Administrator\Desktop\2020.8.26广达春菜\微信图片_20200826104339.jpg微信图片_2020082610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2020.8.26广达春菜\微信图片_20200826104339.jpg微信图片_20200826104339"/>
                    <pic:cNvPicPr>
                      <a:picLocks noChangeAspect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8.26广达春菜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03860"/>
            <wp:effectExtent l="0" t="0" r="1905" b="15240"/>
            <wp:docPr id="44" name="图片 44" descr="C:\Users\Administrator\Desktop\2020.8.26广达枸杞叶\微信图片_20200826104359.jpg微信图片_2020082610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2020.8.26广达枸杞叶\微信图片_20200826104359.jpg微信图片_20200826104359"/>
                    <pic:cNvPicPr>
                      <a:picLocks noChangeAspect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8.26广达枸杞叶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03860"/>
            <wp:effectExtent l="0" t="0" r="1905" b="15240"/>
            <wp:docPr id="45" name="图片 45" descr="C:\Users\Administrator\Desktop\2020.8.26广达菜心\微信图片_20200826104420.jpg微信图片_2020082610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strator\Desktop\2020.8.26广达菜心\微信图片_20200826104420.jpg微信图片_20200826104420"/>
                    <pic:cNvPicPr>
                      <a:picLocks noChangeAspect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8.26广达菜心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429260" cy="498475"/>
            <wp:effectExtent l="0" t="0" r="8890" b="15875"/>
            <wp:docPr id="46" name="图片 46" descr="C:\Users\Administrator\Desktop\2020.8.27商品城上海青\f5fc5aeeec87d0b83558d20f074362e.jpgf5fc5aeeec87d0b83558d20f0743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Administrator\Desktop\2020.8.27商品城上海青\f5fc5aeeec87d0b83558d20f074362e.jpgf5fc5aeeec87d0b83558d20f074362e"/>
                    <pic:cNvPicPr>
                      <a:picLocks noChangeAspect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8.27商品城上海青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80695"/>
            <wp:effectExtent l="0" t="0" r="1905" b="14605"/>
            <wp:docPr id="47" name="图片 47" descr="C:\Users\Administrator\Desktop\2020.8.27卜蜂生姜\6e8e556a795262456a5565ae2fa6663.jpg6e8e556a795262456a5565ae2fa6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Administrator\Desktop\2020.8.27卜蜂生姜\6e8e556a795262456a5565ae2fa6663.jpg6e8e556a795262456a5565ae2fa6663"/>
                    <pic:cNvPicPr>
                      <a:picLocks noChangeAspect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8.27卜蜂生姜</w:t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drawing>
          <wp:inline distT="0" distB="0" distL="114300" distR="114300">
            <wp:extent cx="302895" cy="403860"/>
            <wp:effectExtent l="0" t="0" r="1905" b="15240"/>
            <wp:docPr id="48" name="图片 48" descr="C:\Users\Administrator\Desktop\2020.8.28商品城西洋菜\微信图片_20200828104535.jpg微信图片_2020082810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Administrator\Desktop\2020.8.28商品城西洋菜\微信图片_20200828104535.jpg微信图片_20200828104535"/>
                    <pic:cNvPicPr>
                      <a:picLocks noChangeAspect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theme="majorBidi"/>
          <w:sz w:val="28"/>
          <w:szCs w:val="28"/>
          <w:lang w:val="en-US" w:eastAsia="zh-CN"/>
        </w:rPr>
        <w:t>8.28商品城西洋菜</w:t>
      </w:r>
    </w:p>
    <w:p>
      <w:pPr>
        <w:pStyle w:val="3"/>
        <w:keepNext/>
        <w:ind w:firstLine="560" w:firstLineChars="200"/>
        <w:rPr>
          <w:rFonts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 xml:space="preserve">表 </w:t>
      </w:r>
      <w:r>
        <w:rPr>
          <w:rFonts w:ascii="黑体" w:hAnsi="黑体"/>
          <w:sz w:val="28"/>
          <w:szCs w:val="28"/>
        </w:rPr>
        <w:fldChar w:fldCharType="begin"/>
      </w:r>
      <w:r>
        <w:rPr>
          <w:rFonts w:ascii="黑体" w:hAnsi="黑体"/>
          <w:sz w:val="28"/>
          <w:szCs w:val="28"/>
        </w:rPr>
        <w:instrText xml:space="preserve"> </w:instrText>
      </w:r>
      <w:r>
        <w:rPr>
          <w:rFonts w:hint="eastAsia" w:ascii="黑体" w:hAnsi="黑体"/>
          <w:sz w:val="28"/>
          <w:szCs w:val="28"/>
        </w:rPr>
        <w:instrText xml:space="preserve">SEQ 表 \* ARABIC</w:instrText>
      </w:r>
      <w:r>
        <w:rPr>
          <w:rFonts w:ascii="黑体" w:hAnsi="黑体"/>
          <w:sz w:val="28"/>
          <w:szCs w:val="28"/>
        </w:rPr>
        <w:instrText xml:space="preserve"> </w:instrText>
      </w:r>
      <w:r>
        <w:rPr>
          <w:rFonts w:ascii="黑体" w:hAnsi="黑体"/>
          <w:sz w:val="28"/>
          <w:szCs w:val="28"/>
        </w:rPr>
        <w:fldChar w:fldCharType="separate"/>
      </w:r>
      <w:r>
        <w:rPr>
          <w:rFonts w:ascii="黑体" w:hAnsi="黑体"/>
          <w:sz w:val="28"/>
          <w:szCs w:val="28"/>
        </w:rPr>
        <w:t>3</w:t>
      </w:r>
      <w:r>
        <w:rPr>
          <w:rFonts w:ascii="黑体" w:hAnsi="黑体"/>
          <w:sz w:val="28"/>
          <w:szCs w:val="28"/>
        </w:rPr>
        <w:fldChar w:fldCharType="end"/>
      </w:r>
      <w:r>
        <w:rPr>
          <w:rFonts w:hint="eastAsia" w:ascii="黑体" w:hAnsi="黑体"/>
          <w:sz w:val="28"/>
          <w:szCs w:val="28"/>
        </w:rPr>
        <w:t xml:space="preserve"> 高危品种渠道来源</w:t>
      </w:r>
    </w:p>
    <w:tbl>
      <w:tblPr>
        <w:tblStyle w:val="10"/>
        <w:tblpPr w:leftFromText="180" w:rightFromText="180" w:vertAnchor="text" w:horzAnchor="margin" w:tblpXSpec="center" w:tblpY="78"/>
        <w:tblOverlap w:val="never"/>
        <w:tblW w:w="98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15"/>
        <w:gridCol w:w="1395"/>
        <w:gridCol w:w="1500"/>
        <w:gridCol w:w="3861"/>
        <w:gridCol w:w="1008"/>
        <w:gridCol w:w="8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序号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类型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  <w:lang w:eastAsia="zh-CN"/>
              </w:rPr>
              <w:t>品种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抽检</w:t>
            </w:r>
          </w:p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日期</w:t>
            </w:r>
          </w:p>
        </w:tc>
        <w:tc>
          <w:tcPr>
            <w:tcW w:w="3861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所在市场档口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数量（kg）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8"/>
                <w:szCs w:val="28"/>
              </w:rPr>
              <w:t>进货来源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蔬菜类</w:t>
            </w:r>
          </w:p>
        </w:tc>
        <w:tc>
          <w:tcPr>
            <w:tcW w:w="1395" w:type="dxa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芹菜</w:t>
            </w:r>
          </w:p>
        </w:tc>
        <w:tc>
          <w:tcPr>
            <w:tcW w:w="1500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沃尔玛超市W1档口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0.98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春菜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沃尔玛超市W1档口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1.18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枸杞叶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61" w:type="dxa"/>
          </w:tcPr>
          <w:p>
            <w:pP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沃尔玛超市W1档口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0.38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  <w:t>奶白菜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沃尔玛超市W1档口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1.01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长豆角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61" w:type="dxa"/>
          </w:tcPr>
          <w:p>
            <w:pP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广达美佳乐超市e档口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2.1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菠菜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0.45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奶白菜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0.61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土白菜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城北鱼肉菜市场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100档口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0.34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油麦菜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沃尔玛超市W1档口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0.79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韭菜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新寮集贸市场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70档口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1.76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油麦菜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城北鱼肉菜市场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101档口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0.85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菜心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商品城美佳乐超市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芹菜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城北鱼肉菜市场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81档口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0.14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长豆角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城北鱼肉菜市场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102-104档口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0.57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青瓜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商品城美佳乐超市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11档口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土白菜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新寮集贸市场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13-14档口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1.7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春菜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商品城美佳乐超市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6.5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细葱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0.34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叶芥菜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0.52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4"/>
                <w:szCs w:val="24"/>
                <w:lang w:eastAsia="zh-CN"/>
              </w:rPr>
              <w:t>油菜花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商品城美佳乐超市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春菜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城北鱼肉菜市场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91档口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0.55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天津白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0.82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 w:eastAsia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蔬菜类</w:t>
            </w:r>
          </w:p>
        </w:tc>
        <w:tc>
          <w:tcPr>
            <w:tcW w:w="1395" w:type="dxa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油麦菜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1.18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春菜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沃尔玛超市W1档口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1.51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包菜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新寮集贸市场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19档口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3.35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 w:eastAsia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空心菜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城北鱼肉菜市场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92档口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2.45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 w:eastAsia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土白菜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1.03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 w:eastAsia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芹菜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沃尔玛超市W1档口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0.71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 w:eastAsia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香芋南瓜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5.98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 w:eastAsia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 xml:space="preserve"> 香菜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新寮集贸市场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19档口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0.6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芹菜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城北鱼肉菜市场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78档口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0.18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上海青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城北鱼肉菜市场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78档口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0.26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枸杞叶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商品城美佳乐超市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11档口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春菜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广达美佳乐超市e档口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3.14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枸杞叶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广达美佳乐超市e档口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1.62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菜心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广达美佳乐超市e档口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1.95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上海青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商品城美佳乐超市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11档口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5.1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生姜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143档口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6.77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default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西洋菜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商品城美佳乐超市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11档口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5.04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水产品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鲍鱼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广达美佳乐超市e档口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1.49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沙白贝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61" w:type="dxa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3801A3档口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1.06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鲈鱼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61" w:type="dxa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卜蜂莲花超市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3801A3档口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1.05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widowControl/>
              <w:rPr>
                <w:rFonts w:hint="eastAsia" w:cs="Helvetica" w:asciiTheme="minorEastAsia" w:hAnsiTheme="minorEastAsia" w:eastAsia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b/>
                <w:color w:val="3E3E3E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eastAsia="zh-CN"/>
              </w:rPr>
              <w:t>血蚌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cs="Helvetica" w:asciiTheme="minorEastAsia" w:hAnsiTheme="minorEastAsia" w:eastAsiaTheme="minorEastAsia"/>
                <w:color w:val="3E3E3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2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0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</w:rPr>
              <w:t>/</w:t>
            </w:r>
            <w:r>
              <w:rPr>
                <w:rFonts w:hint="eastAsia" w:cs="Helvetica" w:asciiTheme="minorEastAsia" w:hAnsiTheme="minorEastAsia"/>
                <w:color w:val="3E3E3E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861" w:type="dxa"/>
          </w:tcPr>
          <w:p>
            <w:pP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商品城美佳乐超市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11档口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0.68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  <w:t>外市</w:t>
            </w:r>
          </w:p>
        </w:tc>
      </w:tr>
    </w:tbl>
    <w:p>
      <w:pPr>
        <w:widowControl/>
        <w:shd w:val="clear" w:color="auto" w:fill="FFFFFF"/>
        <w:rPr>
          <w:rFonts w:cs="Helvetica" w:asciiTheme="minorEastAsia" w:hAnsiTheme="minorEastAsia"/>
          <w:color w:val="3E3E3E"/>
          <w:kern w:val="0"/>
          <w:sz w:val="24"/>
          <w:szCs w:val="24"/>
        </w:rPr>
        <w:sectPr>
          <w:footnotePr>
            <w:numFmt w:val="decimalEnclosedCircleChinese"/>
          </w:footnotePr>
          <w:pgSz w:w="11906" w:h="16838"/>
          <w:pgMar w:top="1440" w:right="1800" w:bottom="1843" w:left="1800" w:header="964" w:footer="1191" w:gutter="0"/>
          <w:pgNumType w:start="1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exact"/>
        <w:jc w:val="left"/>
        <w:rPr>
          <w:rFonts w:ascii="黑体" w:hAnsi="黑体" w:eastAsia="黑体" w:cs="Helvetica"/>
          <w:color w:val="3E3E3E"/>
          <w:kern w:val="0"/>
          <w:sz w:val="24"/>
          <w:szCs w:val="24"/>
        </w:rPr>
      </w:pPr>
    </w:p>
    <w:sectPr>
      <w:pgSz w:w="11906" w:h="16838"/>
      <w:pgMar w:top="1440" w:right="1800" w:bottom="1985" w:left="1800" w:header="964" w:footer="85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roman"/>
    <w:pitch w:val=""/>
    <w:sig w:usb0="00000000" w:usb1="00000000" w:usb2="00000000" w:usb3="00000000" w:csb0="000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"/>
    <w:pitch w:val="default"/>
    <w:sig w:usb0="E0002AFF" w:usb1="C0007843" w:usb2="00000009" w:usb3="00000000" w:csb0="400001FF" w:csb1="FFFF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657116"/>
    </w:sdtPr>
    <w:sdtContent>
      <w:p>
        <w:pPr>
          <w:pStyle w:val="5"/>
          <w:wordWrap w:val="0"/>
          <w:jc w:val="right"/>
        </w:pPr>
        <w:r>
          <w:rPr>
            <w:rFonts w:hint="eastAsia"/>
          </w:rPr>
          <w:t xml:space="preserve">2                             </w:t>
        </w:r>
        <w:r>
          <w:t>安诺诚检</w:t>
        </w:r>
        <w:r>
          <w:rPr>
            <w:rFonts w:hint="eastAsia"/>
          </w:rPr>
          <w:t xml:space="preserve"> 服务至上</w:t>
        </w:r>
      </w:p>
    </w:sdtContent>
  </w:sdt>
  <w:p>
    <w:pPr>
      <w:pStyle w:val="5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762788"/>
    </w:sdtPr>
    <w:sdtContent>
      <w:p>
        <w:pPr>
          <w:pStyle w:val="5"/>
          <w:wordWrap w:val="0"/>
          <w:jc w:val="right"/>
        </w:pPr>
        <w:r>
          <w:rPr>
            <w:rFonts w:hint="eastAsia"/>
          </w:rPr>
          <w:t xml:space="preserve">                            </w:t>
        </w:r>
      </w:p>
    </w:sdtContent>
  </w:sdt>
  <w:p>
    <w:pPr>
      <w:pStyle w:val="5"/>
      <w:tabs>
        <w:tab w:val="left" w:pos="7555"/>
      </w:tabs>
      <w:wordWrap w:val="0"/>
      <w:jc w:val="left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</w:pPr>
  </w:p>
  <w:p>
    <w:pPr>
      <w:pStyle w:val="6"/>
      <w:pBdr>
        <w:bottom w:val="single" w:color="auto" w:sz="6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4D1"/>
    <w:rsid w:val="0001578B"/>
    <w:rsid w:val="000177DD"/>
    <w:rsid w:val="000178E5"/>
    <w:rsid w:val="0002134F"/>
    <w:rsid w:val="000220A9"/>
    <w:rsid w:val="00030C9F"/>
    <w:rsid w:val="000324B8"/>
    <w:rsid w:val="0003344A"/>
    <w:rsid w:val="00033792"/>
    <w:rsid w:val="00035A19"/>
    <w:rsid w:val="00042A9C"/>
    <w:rsid w:val="00043C9A"/>
    <w:rsid w:val="00050806"/>
    <w:rsid w:val="00056D64"/>
    <w:rsid w:val="00060059"/>
    <w:rsid w:val="000709BB"/>
    <w:rsid w:val="00072AE8"/>
    <w:rsid w:val="00076E27"/>
    <w:rsid w:val="00081E42"/>
    <w:rsid w:val="00082FF4"/>
    <w:rsid w:val="000870FC"/>
    <w:rsid w:val="00090B90"/>
    <w:rsid w:val="000924D1"/>
    <w:rsid w:val="00093924"/>
    <w:rsid w:val="000953AC"/>
    <w:rsid w:val="0009561C"/>
    <w:rsid w:val="000A02AD"/>
    <w:rsid w:val="000A3DC5"/>
    <w:rsid w:val="000A5189"/>
    <w:rsid w:val="000A5D19"/>
    <w:rsid w:val="000B33C6"/>
    <w:rsid w:val="000B7EB1"/>
    <w:rsid w:val="000C2AF6"/>
    <w:rsid w:val="000C4DB1"/>
    <w:rsid w:val="000C71A5"/>
    <w:rsid w:val="000D39FB"/>
    <w:rsid w:val="000D47AC"/>
    <w:rsid w:val="000E1F4D"/>
    <w:rsid w:val="000E265F"/>
    <w:rsid w:val="000F6A3A"/>
    <w:rsid w:val="00100247"/>
    <w:rsid w:val="001159E0"/>
    <w:rsid w:val="00122D68"/>
    <w:rsid w:val="00125E00"/>
    <w:rsid w:val="00135F43"/>
    <w:rsid w:val="00137319"/>
    <w:rsid w:val="001406FC"/>
    <w:rsid w:val="001407C3"/>
    <w:rsid w:val="00147B67"/>
    <w:rsid w:val="001532BF"/>
    <w:rsid w:val="0016613B"/>
    <w:rsid w:val="00181B0E"/>
    <w:rsid w:val="001852F9"/>
    <w:rsid w:val="00193A97"/>
    <w:rsid w:val="001979C8"/>
    <w:rsid w:val="001A1669"/>
    <w:rsid w:val="001A2206"/>
    <w:rsid w:val="001A2BB9"/>
    <w:rsid w:val="001A41E2"/>
    <w:rsid w:val="001A4230"/>
    <w:rsid w:val="001A4608"/>
    <w:rsid w:val="001A6053"/>
    <w:rsid w:val="001B34C4"/>
    <w:rsid w:val="001B75DD"/>
    <w:rsid w:val="001B76C8"/>
    <w:rsid w:val="001B7D52"/>
    <w:rsid w:val="001C0FA2"/>
    <w:rsid w:val="001C3006"/>
    <w:rsid w:val="001C6ADD"/>
    <w:rsid w:val="001C7739"/>
    <w:rsid w:val="001D15E0"/>
    <w:rsid w:val="001D18B5"/>
    <w:rsid w:val="001D69C2"/>
    <w:rsid w:val="001E7381"/>
    <w:rsid w:val="001F23F5"/>
    <w:rsid w:val="001F29BC"/>
    <w:rsid w:val="001F48CE"/>
    <w:rsid w:val="00201638"/>
    <w:rsid w:val="0020711B"/>
    <w:rsid w:val="002176B2"/>
    <w:rsid w:val="00223402"/>
    <w:rsid w:val="00223E61"/>
    <w:rsid w:val="00224989"/>
    <w:rsid w:val="002260D4"/>
    <w:rsid w:val="002404CF"/>
    <w:rsid w:val="00246469"/>
    <w:rsid w:val="00254844"/>
    <w:rsid w:val="00256E18"/>
    <w:rsid w:val="00264006"/>
    <w:rsid w:val="002664BA"/>
    <w:rsid w:val="002735D8"/>
    <w:rsid w:val="00274BD4"/>
    <w:rsid w:val="00285686"/>
    <w:rsid w:val="00287069"/>
    <w:rsid w:val="0029076C"/>
    <w:rsid w:val="00292569"/>
    <w:rsid w:val="00294547"/>
    <w:rsid w:val="002A26A5"/>
    <w:rsid w:val="002B7379"/>
    <w:rsid w:val="002B7857"/>
    <w:rsid w:val="002C2A7F"/>
    <w:rsid w:val="002C359D"/>
    <w:rsid w:val="002C5D54"/>
    <w:rsid w:val="002C6E27"/>
    <w:rsid w:val="002E2396"/>
    <w:rsid w:val="002E2ED3"/>
    <w:rsid w:val="002E2F1C"/>
    <w:rsid w:val="002E3458"/>
    <w:rsid w:val="002E5DB2"/>
    <w:rsid w:val="002F075B"/>
    <w:rsid w:val="002F2A6C"/>
    <w:rsid w:val="002F3D1D"/>
    <w:rsid w:val="002F58AF"/>
    <w:rsid w:val="00301A95"/>
    <w:rsid w:val="00301FE5"/>
    <w:rsid w:val="00310104"/>
    <w:rsid w:val="00315D0F"/>
    <w:rsid w:val="003174C0"/>
    <w:rsid w:val="00324AE2"/>
    <w:rsid w:val="00324F64"/>
    <w:rsid w:val="00326ACD"/>
    <w:rsid w:val="00327A5C"/>
    <w:rsid w:val="00330397"/>
    <w:rsid w:val="00330F1E"/>
    <w:rsid w:val="00340413"/>
    <w:rsid w:val="00343143"/>
    <w:rsid w:val="00350A8B"/>
    <w:rsid w:val="003626AB"/>
    <w:rsid w:val="00376A88"/>
    <w:rsid w:val="00381C74"/>
    <w:rsid w:val="00386576"/>
    <w:rsid w:val="00392ED6"/>
    <w:rsid w:val="003956C9"/>
    <w:rsid w:val="003975C6"/>
    <w:rsid w:val="003B3F43"/>
    <w:rsid w:val="003B56BA"/>
    <w:rsid w:val="003C6467"/>
    <w:rsid w:val="003D3960"/>
    <w:rsid w:val="003F3A75"/>
    <w:rsid w:val="003F5F31"/>
    <w:rsid w:val="003F6815"/>
    <w:rsid w:val="003F6D23"/>
    <w:rsid w:val="0040012A"/>
    <w:rsid w:val="00404A3C"/>
    <w:rsid w:val="0040717C"/>
    <w:rsid w:val="00407778"/>
    <w:rsid w:val="00411E8F"/>
    <w:rsid w:val="00411EAF"/>
    <w:rsid w:val="004172C7"/>
    <w:rsid w:val="00423B84"/>
    <w:rsid w:val="00426B10"/>
    <w:rsid w:val="004270E8"/>
    <w:rsid w:val="0042796F"/>
    <w:rsid w:val="00434CC8"/>
    <w:rsid w:val="00437DDD"/>
    <w:rsid w:val="00441761"/>
    <w:rsid w:val="00442AE9"/>
    <w:rsid w:val="004444A8"/>
    <w:rsid w:val="00445246"/>
    <w:rsid w:val="00447603"/>
    <w:rsid w:val="00447B25"/>
    <w:rsid w:val="00461AFD"/>
    <w:rsid w:val="00462DD5"/>
    <w:rsid w:val="00462FDC"/>
    <w:rsid w:val="00464DCF"/>
    <w:rsid w:val="004712DF"/>
    <w:rsid w:val="004718C6"/>
    <w:rsid w:val="004744F0"/>
    <w:rsid w:val="004752C4"/>
    <w:rsid w:val="004755E5"/>
    <w:rsid w:val="004773D2"/>
    <w:rsid w:val="004870D6"/>
    <w:rsid w:val="00490AEA"/>
    <w:rsid w:val="004A1BB4"/>
    <w:rsid w:val="004A38CB"/>
    <w:rsid w:val="004A42BF"/>
    <w:rsid w:val="004A507C"/>
    <w:rsid w:val="004A6853"/>
    <w:rsid w:val="004B0973"/>
    <w:rsid w:val="004B6969"/>
    <w:rsid w:val="004B7720"/>
    <w:rsid w:val="004C08D8"/>
    <w:rsid w:val="004C3866"/>
    <w:rsid w:val="004C394A"/>
    <w:rsid w:val="004C7B96"/>
    <w:rsid w:val="004D4346"/>
    <w:rsid w:val="004E043B"/>
    <w:rsid w:val="004E6C02"/>
    <w:rsid w:val="004E7A1E"/>
    <w:rsid w:val="004F26FA"/>
    <w:rsid w:val="004F3666"/>
    <w:rsid w:val="004F3BDE"/>
    <w:rsid w:val="004F3D1F"/>
    <w:rsid w:val="004F737C"/>
    <w:rsid w:val="00504B86"/>
    <w:rsid w:val="00504BFF"/>
    <w:rsid w:val="00514BB1"/>
    <w:rsid w:val="00517E00"/>
    <w:rsid w:val="00520406"/>
    <w:rsid w:val="005274FE"/>
    <w:rsid w:val="00530363"/>
    <w:rsid w:val="00531A16"/>
    <w:rsid w:val="0053238E"/>
    <w:rsid w:val="00542E12"/>
    <w:rsid w:val="00547C3A"/>
    <w:rsid w:val="00551734"/>
    <w:rsid w:val="00563987"/>
    <w:rsid w:val="00566CDF"/>
    <w:rsid w:val="005818F2"/>
    <w:rsid w:val="005869BC"/>
    <w:rsid w:val="00587118"/>
    <w:rsid w:val="00587C66"/>
    <w:rsid w:val="0059656E"/>
    <w:rsid w:val="005A40D4"/>
    <w:rsid w:val="005C066B"/>
    <w:rsid w:val="005C59BC"/>
    <w:rsid w:val="005C7486"/>
    <w:rsid w:val="005C7B49"/>
    <w:rsid w:val="005D17C5"/>
    <w:rsid w:val="005D57BB"/>
    <w:rsid w:val="005D629F"/>
    <w:rsid w:val="005E09E1"/>
    <w:rsid w:val="005E749C"/>
    <w:rsid w:val="005F3B19"/>
    <w:rsid w:val="005F3F52"/>
    <w:rsid w:val="005F6ADD"/>
    <w:rsid w:val="005F77A6"/>
    <w:rsid w:val="00603AC8"/>
    <w:rsid w:val="00610A79"/>
    <w:rsid w:val="0061604F"/>
    <w:rsid w:val="0062538D"/>
    <w:rsid w:val="00631BC8"/>
    <w:rsid w:val="00634D67"/>
    <w:rsid w:val="00637092"/>
    <w:rsid w:val="00643A9F"/>
    <w:rsid w:val="00643C54"/>
    <w:rsid w:val="006440BA"/>
    <w:rsid w:val="00660C2C"/>
    <w:rsid w:val="00662750"/>
    <w:rsid w:val="00663C38"/>
    <w:rsid w:val="0066421B"/>
    <w:rsid w:val="00676448"/>
    <w:rsid w:val="006864B0"/>
    <w:rsid w:val="006871D3"/>
    <w:rsid w:val="00693F19"/>
    <w:rsid w:val="0069663C"/>
    <w:rsid w:val="006A3358"/>
    <w:rsid w:val="006A344A"/>
    <w:rsid w:val="006A5377"/>
    <w:rsid w:val="006B1636"/>
    <w:rsid w:val="006B1C60"/>
    <w:rsid w:val="006B29C9"/>
    <w:rsid w:val="006B4D27"/>
    <w:rsid w:val="006B572B"/>
    <w:rsid w:val="006D0386"/>
    <w:rsid w:val="006D2459"/>
    <w:rsid w:val="006D2709"/>
    <w:rsid w:val="006F2209"/>
    <w:rsid w:val="006F2812"/>
    <w:rsid w:val="006F29FA"/>
    <w:rsid w:val="00700102"/>
    <w:rsid w:val="00700A00"/>
    <w:rsid w:val="0070754B"/>
    <w:rsid w:val="00710CE4"/>
    <w:rsid w:val="0071385B"/>
    <w:rsid w:val="0071667E"/>
    <w:rsid w:val="00722655"/>
    <w:rsid w:val="00725C4E"/>
    <w:rsid w:val="00727649"/>
    <w:rsid w:val="00733CB8"/>
    <w:rsid w:val="0073479C"/>
    <w:rsid w:val="0073619C"/>
    <w:rsid w:val="00743CCB"/>
    <w:rsid w:val="00743EA1"/>
    <w:rsid w:val="007441D7"/>
    <w:rsid w:val="00744496"/>
    <w:rsid w:val="0076075C"/>
    <w:rsid w:val="007615EF"/>
    <w:rsid w:val="00761F81"/>
    <w:rsid w:val="00762B4A"/>
    <w:rsid w:val="00763923"/>
    <w:rsid w:val="00763D45"/>
    <w:rsid w:val="00765E44"/>
    <w:rsid w:val="007678B5"/>
    <w:rsid w:val="0077193B"/>
    <w:rsid w:val="00775C1C"/>
    <w:rsid w:val="00783163"/>
    <w:rsid w:val="0079549F"/>
    <w:rsid w:val="007967CA"/>
    <w:rsid w:val="00797FF7"/>
    <w:rsid w:val="007A1068"/>
    <w:rsid w:val="007A374A"/>
    <w:rsid w:val="007A3B08"/>
    <w:rsid w:val="007B0CC2"/>
    <w:rsid w:val="007B3267"/>
    <w:rsid w:val="007C492C"/>
    <w:rsid w:val="007C54E5"/>
    <w:rsid w:val="007D209F"/>
    <w:rsid w:val="007D5A85"/>
    <w:rsid w:val="007E61D0"/>
    <w:rsid w:val="007F0C7A"/>
    <w:rsid w:val="007F1C94"/>
    <w:rsid w:val="007F4126"/>
    <w:rsid w:val="007F76D1"/>
    <w:rsid w:val="008011FE"/>
    <w:rsid w:val="00806DE3"/>
    <w:rsid w:val="00812742"/>
    <w:rsid w:val="00812BFE"/>
    <w:rsid w:val="0082013D"/>
    <w:rsid w:val="00822399"/>
    <w:rsid w:val="0082305A"/>
    <w:rsid w:val="00833B2B"/>
    <w:rsid w:val="00835E02"/>
    <w:rsid w:val="00840727"/>
    <w:rsid w:val="00843019"/>
    <w:rsid w:val="00843239"/>
    <w:rsid w:val="008432C4"/>
    <w:rsid w:val="00843E17"/>
    <w:rsid w:val="00844D4C"/>
    <w:rsid w:val="00845ADC"/>
    <w:rsid w:val="0084708F"/>
    <w:rsid w:val="0085114B"/>
    <w:rsid w:val="008534B9"/>
    <w:rsid w:val="00855803"/>
    <w:rsid w:val="008600D7"/>
    <w:rsid w:val="00866584"/>
    <w:rsid w:val="00871D7F"/>
    <w:rsid w:val="00874002"/>
    <w:rsid w:val="00876A89"/>
    <w:rsid w:val="00884ED4"/>
    <w:rsid w:val="008878E3"/>
    <w:rsid w:val="0089280B"/>
    <w:rsid w:val="008A4894"/>
    <w:rsid w:val="008A5801"/>
    <w:rsid w:val="008A5998"/>
    <w:rsid w:val="008B4AF1"/>
    <w:rsid w:val="008B6917"/>
    <w:rsid w:val="008C3118"/>
    <w:rsid w:val="008C399F"/>
    <w:rsid w:val="008D0A91"/>
    <w:rsid w:val="008E5F6D"/>
    <w:rsid w:val="008F3CDB"/>
    <w:rsid w:val="00900B7F"/>
    <w:rsid w:val="009043E7"/>
    <w:rsid w:val="00905836"/>
    <w:rsid w:val="00905D4E"/>
    <w:rsid w:val="0090706A"/>
    <w:rsid w:val="009070B0"/>
    <w:rsid w:val="00907128"/>
    <w:rsid w:val="00912433"/>
    <w:rsid w:val="009137F6"/>
    <w:rsid w:val="00914337"/>
    <w:rsid w:val="00922A32"/>
    <w:rsid w:val="009275A6"/>
    <w:rsid w:val="0093169B"/>
    <w:rsid w:val="009325A9"/>
    <w:rsid w:val="00934A02"/>
    <w:rsid w:val="00936566"/>
    <w:rsid w:val="00950273"/>
    <w:rsid w:val="00952244"/>
    <w:rsid w:val="00952748"/>
    <w:rsid w:val="00953CFC"/>
    <w:rsid w:val="00961276"/>
    <w:rsid w:val="00962B7B"/>
    <w:rsid w:val="00964F80"/>
    <w:rsid w:val="0096753C"/>
    <w:rsid w:val="00970154"/>
    <w:rsid w:val="00970A92"/>
    <w:rsid w:val="009770D4"/>
    <w:rsid w:val="0099187A"/>
    <w:rsid w:val="00994FD8"/>
    <w:rsid w:val="00995146"/>
    <w:rsid w:val="009966B0"/>
    <w:rsid w:val="00996CF4"/>
    <w:rsid w:val="00997E26"/>
    <w:rsid w:val="009A09F4"/>
    <w:rsid w:val="009A115B"/>
    <w:rsid w:val="009A36DE"/>
    <w:rsid w:val="009A3EA3"/>
    <w:rsid w:val="009A5020"/>
    <w:rsid w:val="009B28E4"/>
    <w:rsid w:val="009B327D"/>
    <w:rsid w:val="009B4964"/>
    <w:rsid w:val="009B5353"/>
    <w:rsid w:val="009C397F"/>
    <w:rsid w:val="009D1944"/>
    <w:rsid w:val="009D1F1D"/>
    <w:rsid w:val="009D294C"/>
    <w:rsid w:val="009D2E0E"/>
    <w:rsid w:val="009D4BA4"/>
    <w:rsid w:val="009E02F6"/>
    <w:rsid w:val="009E0479"/>
    <w:rsid w:val="009E72FB"/>
    <w:rsid w:val="009F1778"/>
    <w:rsid w:val="009F323E"/>
    <w:rsid w:val="00A02AC9"/>
    <w:rsid w:val="00A10726"/>
    <w:rsid w:val="00A121B9"/>
    <w:rsid w:val="00A17929"/>
    <w:rsid w:val="00A27DB8"/>
    <w:rsid w:val="00A3230B"/>
    <w:rsid w:val="00A3712A"/>
    <w:rsid w:val="00A4053F"/>
    <w:rsid w:val="00A41639"/>
    <w:rsid w:val="00A44A91"/>
    <w:rsid w:val="00A50D95"/>
    <w:rsid w:val="00A532C9"/>
    <w:rsid w:val="00A53895"/>
    <w:rsid w:val="00A549EB"/>
    <w:rsid w:val="00A54BC4"/>
    <w:rsid w:val="00A55851"/>
    <w:rsid w:val="00A7599C"/>
    <w:rsid w:val="00A8421B"/>
    <w:rsid w:val="00A84237"/>
    <w:rsid w:val="00A8423F"/>
    <w:rsid w:val="00A90325"/>
    <w:rsid w:val="00A90CC6"/>
    <w:rsid w:val="00A91E40"/>
    <w:rsid w:val="00A92700"/>
    <w:rsid w:val="00A95583"/>
    <w:rsid w:val="00A968C7"/>
    <w:rsid w:val="00AA1BFA"/>
    <w:rsid w:val="00AA3478"/>
    <w:rsid w:val="00AA34F1"/>
    <w:rsid w:val="00AB0E5F"/>
    <w:rsid w:val="00AB4146"/>
    <w:rsid w:val="00AC031C"/>
    <w:rsid w:val="00AC3A9F"/>
    <w:rsid w:val="00AC7D4B"/>
    <w:rsid w:val="00AD207C"/>
    <w:rsid w:val="00AD44E9"/>
    <w:rsid w:val="00AD4DBF"/>
    <w:rsid w:val="00AD589E"/>
    <w:rsid w:val="00AE2FC9"/>
    <w:rsid w:val="00AE70F1"/>
    <w:rsid w:val="00AF04F8"/>
    <w:rsid w:val="00AF1039"/>
    <w:rsid w:val="00AF29AB"/>
    <w:rsid w:val="00AF44E3"/>
    <w:rsid w:val="00AF4EA2"/>
    <w:rsid w:val="00B00633"/>
    <w:rsid w:val="00B03F7D"/>
    <w:rsid w:val="00B06518"/>
    <w:rsid w:val="00B101C9"/>
    <w:rsid w:val="00B3173A"/>
    <w:rsid w:val="00B31E76"/>
    <w:rsid w:val="00B431E2"/>
    <w:rsid w:val="00B43473"/>
    <w:rsid w:val="00B458F5"/>
    <w:rsid w:val="00B46B2F"/>
    <w:rsid w:val="00B53AB8"/>
    <w:rsid w:val="00B62E9C"/>
    <w:rsid w:val="00B7151C"/>
    <w:rsid w:val="00B72951"/>
    <w:rsid w:val="00B73AB2"/>
    <w:rsid w:val="00B74E45"/>
    <w:rsid w:val="00B80859"/>
    <w:rsid w:val="00B8219D"/>
    <w:rsid w:val="00B8623E"/>
    <w:rsid w:val="00B87CF6"/>
    <w:rsid w:val="00B91B61"/>
    <w:rsid w:val="00B9313A"/>
    <w:rsid w:val="00B94B68"/>
    <w:rsid w:val="00BA42DD"/>
    <w:rsid w:val="00BA4331"/>
    <w:rsid w:val="00BA7229"/>
    <w:rsid w:val="00BC5C7B"/>
    <w:rsid w:val="00BE1B1F"/>
    <w:rsid w:val="00BE38DB"/>
    <w:rsid w:val="00BE4A13"/>
    <w:rsid w:val="00BE4A3E"/>
    <w:rsid w:val="00BE5E87"/>
    <w:rsid w:val="00BF2CA7"/>
    <w:rsid w:val="00BF42DB"/>
    <w:rsid w:val="00BF6FE4"/>
    <w:rsid w:val="00BF7686"/>
    <w:rsid w:val="00BF7C33"/>
    <w:rsid w:val="00BF7DA9"/>
    <w:rsid w:val="00C008FB"/>
    <w:rsid w:val="00C03CC4"/>
    <w:rsid w:val="00C05B24"/>
    <w:rsid w:val="00C1048D"/>
    <w:rsid w:val="00C12B39"/>
    <w:rsid w:val="00C13F14"/>
    <w:rsid w:val="00C1676B"/>
    <w:rsid w:val="00C20F95"/>
    <w:rsid w:val="00C24138"/>
    <w:rsid w:val="00C241A3"/>
    <w:rsid w:val="00C32B2B"/>
    <w:rsid w:val="00C33496"/>
    <w:rsid w:val="00C33811"/>
    <w:rsid w:val="00C33CDC"/>
    <w:rsid w:val="00C372E8"/>
    <w:rsid w:val="00C42336"/>
    <w:rsid w:val="00C51597"/>
    <w:rsid w:val="00C516BB"/>
    <w:rsid w:val="00C5347C"/>
    <w:rsid w:val="00C54C42"/>
    <w:rsid w:val="00C623B9"/>
    <w:rsid w:val="00C63CDA"/>
    <w:rsid w:val="00C6477D"/>
    <w:rsid w:val="00C651E0"/>
    <w:rsid w:val="00C65B0A"/>
    <w:rsid w:val="00C661B8"/>
    <w:rsid w:val="00C66A47"/>
    <w:rsid w:val="00C72DDE"/>
    <w:rsid w:val="00C73EE1"/>
    <w:rsid w:val="00C74B16"/>
    <w:rsid w:val="00C75336"/>
    <w:rsid w:val="00C754C9"/>
    <w:rsid w:val="00C80890"/>
    <w:rsid w:val="00C8128D"/>
    <w:rsid w:val="00C842B3"/>
    <w:rsid w:val="00C94C12"/>
    <w:rsid w:val="00CA3077"/>
    <w:rsid w:val="00CA39B8"/>
    <w:rsid w:val="00CA4782"/>
    <w:rsid w:val="00CA5424"/>
    <w:rsid w:val="00CB296D"/>
    <w:rsid w:val="00CB51EB"/>
    <w:rsid w:val="00CB53FC"/>
    <w:rsid w:val="00CB6073"/>
    <w:rsid w:val="00CC4C8F"/>
    <w:rsid w:val="00CC563A"/>
    <w:rsid w:val="00CC7F1F"/>
    <w:rsid w:val="00CC7FED"/>
    <w:rsid w:val="00CD55EE"/>
    <w:rsid w:val="00CD6928"/>
    <w:rsid w:val="00CE1D83"/>
    <w:rsid w:val="00CE4EF3"/>
    <w:rsid w:val="00CE525C"/>
    <w:rsid w:val="00CE6CA3"/>
    <w:rsid w:val="00CF04D8"/>
    <w:rsid w:val="00CF29E9"/>
    <w:rsid w:val="00CF5356"/>
    <w:rsid w:val="00D00D8E"/>
    <w:rsid w:val="00D01BBB"/>
    <w:rsid w:val="00D250D3"/>
    <w:rsid w:val="00D308A5"/>
    <w:rsid w:val="00D347E4"/>
    <w:rsid w:val="00D40233"/>
    <w:rsid w:val="00D46393"/>
    <w:rsid w:val="00D51BBF"/>
    <w:rsid w:val="00D527E1"/>
    <w:rsid w:val="00D57436"/>
    <w:rsid w:val="00D619DA"/>
    <w:rsid w:val="00D669EC"/>
    <w:rsid w:val="00D748F8"/>
    <w:rsid w:val="00D81D19"/>
    <w:rsid w:val="00D8355C"/>
    <w:rsid w:val="00D9762A"/>
    <w:rsid w:val="00DA4039"/>
    <w:rsid w:val="00DA5017"/>
    <w:rsid w:val="00DB141F"/>
    <w:rsid w:val="00DB5AC7"/>
    <w:rsid w:val="00DB5B21"/>
    <w:rsid w:val="00DB5F76"/>
    <w:rsid w:val="00DB7F26"/>
    <w:rsid w:val="00DC1C54"/>
    <w:rsid w:val="00DC3EA8"/>
    <w:rsid w:val="00DD4172"/>
    <w:rsid w:val="00DD423F"/>
    <w:rsid w:val="00DE67EC"/>
    <w:rsid w:val="00DF4EF8"/>
    <w:rsid w:val="00E03860"/>
    <w:rsid w:val="00E043AA"/>
    <w:rsid w:val="00E0507C"/>
    <w:rsid w:val="00E05907"/>
    <w:rsid w:val="00E1118B"/>
    <w:rsid w:val="00E14C9F"/>
    <w:rsid w:val="00E15200"/>
    <w:rsid w:val="00E26CC7"/>
    <w:rsid w:val="00E360C8"/>
    <w:rsid w:val="00E42144"/>
    <w:rsid w:val="00E43E86"/>
    <w:rsid w:val="00E44201"/>
    <w:rsid w:val="00E456A7"/>
    <w:rsid w:val="00E52617"/>
    <w:rsid w:val="00E538F1"/>
    <w:rsid w:val="00E61399"/>
    <w:rsid w:val="00E65DFC"/>
    <w:rsid w:val="00E70950"/>
    <w:rsid w:val="00E77C35"/>
    <w:rsid w:val="00E83204"/>
    <w:rsid w:val="00E83D6B"/>
    <w:rsid w:val="00E86361"/>
    <w:rsid w:val="00E877F2"/>
    <w:rsid w:val="00E87EFC"/>
    <w:rsid w:val="00EA11AF"/>
    <w:rsid w:val="00EA229E"/>
    <w:rsid w:val="00EA408C"/>
    <w:rsid w:val="00EB2472"/>
    <w:rsid w:val="00EB302C"/>
    <w:rsid w:val="00EC0730"/>
    <w:rsid w:val="00EC1320"/>
    <w:rsid w:val="00EC29F9"/>
    <w:rsid w:val="00ED0004"/>
    <w:rsid w:val="00ED06A5"/>
    <w:rsid w:val="00EE082B"/>
    <w:rsid w:val="00EE1A8E"/>
    <w:rsid w:val="00EE47E8"/>
    <w:rsid w:val="00EF0ABD"/>
    <w:rsid w:val="00EF17E4"/>
    <w:rsid w:val="00EF2958"/>
    <w:rsid w:val="00EF3898"/>
    <w:rsid w:val="00EF70F1"/>
    <w:rsid w:val="00F007DD"/>
    <w:rsid w:val="00F01590"/>
    <w:rsid w:val="00F02F66"/>
    <w:rsid w:val="00F06557"/>
    <w:rsid w:val="00F1531E"/>
    <w:rsid w:val="00F173D7"/>
    <w:rsid w:val="00F21C21"/>
    <w:rsid w:val="00F23954"/>
    <w:rsid w:val="00F26155"/>
    <w:rsid w:val="00F41216"/>
    <w:rsid w:val="00F440C2"/>
    <w:rsid w:val="00F463EC"/>
    <w:rsid w:val="00F502B7"/>
    <w:rsid w:val="00F513BE"/>
    <w:rsid w:val="00F516A6"/>
    <w:rsid w:val="00F52A67"/>
    <w:rsid w:val="00F53399"/>
    <w:rsid w:val="00F55079"/>
    <w:rsid w:val="00F559A1"/>
    <w:rsid w:val="00F55EF7"/>
    <w:rsid w:val="00F57142"/>
    <w:rsid w:val="00F572E7"/>
    <w:rsid w:val="00F67ABF"/>
    <w:rsid w:val="00F67B7E"/>
    <w:rsid w:val="00F70C53"/>
    <w:rsid w:val="00F72DF5"/>
    <w:rsid w:val="00F74F63"/>
    <w:rsid w:val="00F7727F"/>
    <w:rsid w:val="00F77758"/>
    <w:rsid w:val="00F81DD9"/>
    <w:rsid w:val="00F8398B"/>
    <w:rsid w:val="00F850A1"/>
    <w:rsid w:val="00F856D7"/>
    <w:rsid w:val="00F9530C"/>
    <w:rsid w:val="00F96013"/>
    <w:rsid w:val="00F96532"/>
    <w:rsid w:val="00F97E5D"/>
    <w:rsid w:val="00FA4BB0"/>
    <w:rsid w:val="00FA4EB7"/>
    <w:rsid w:val="00FA5746"/>
    <w:rsid w:val="00FA68B5"/>
    <w:rsid w:val="00FB1ED5"/>
    <w:rsid w:val="00FB3A4D"/>
    <w:rsid w:val="00FB607C"/>
    <w:rsid w:val="00FC04D1"/>
    <w:rsid w:val="00FC3298"/>
    <w:rsid w:val="00FC7C70"/>
    <w:rsid w:val="00FD1244"/>
    <w:rsid w:val="00FD1F9E"/>
    <w:rsid w:val="00FE166D"/>
    <w:rsid w:val="00FE26E9"/>
    <w:rsid w:val="00FE5EEC"/>
    <w:rsid w:val="00FF48B9"/>
    <w:rsid w:val="00FF71F0"/>
    <w:rsid w:val="01252CB7"/>
    <w:rsid w:val="01553046"/>
    <w:rsid w:val="01746375"/>
    <w:rsid w:val="02183AB8"/>
    <w:rsid w:val="02B443A4"/>
    <w:rsid w:val="02E15EF7"/>
    <w:rsid w:val="031023C3"/>
    <w:rsid w:val="03D4092E"/>
    <w:rsid w:val="066C7FD0"/>
    <w:rsid w:val="06812F23"/>
    <w:rsid w:val="069C1344"/>
    <w:rsid w:val="073678CD"/>
    <w:rsid w:val="074B3740"/>
    <w:rsid w:val="07667696"/>
    <w:rsid w:val="07682EF5"/>
    <w:rsid w:val="08022998"/>
    <w:rsid w:val="080E03F2"/>
    <w:rsid w:val="082239AF"/>
    <w:rsid w:val="08B066C0"/>
    <w:rsid w:val="091D7B15"/>
    <w:rsid w:val="09205298"/>
    <w:rsid w:val="096961D6"/>
    <w:rsid w:val="09774F9E"/>
    <w:rsid w:val="09D44F2E"/>
    <w:rsid w:val="0A4240AC"/>
    <w:rsid w:val="0A900549"/>
    <w:rsid w:val="0ACB2385"/>
    <w:rsid w:val="0B51071C"/>
    <w:rsid w:val="0B5233ED"/>
    <w:rsid w:val="0B762392"/>
    <w:rsid w:val="0BB74524"/>
    <w:rsid w:val="0BBB71AA"/>
    <w:rsid w:val="0C83114B"/>
    <w:rsid w:val="0D4A0036"/>
    <w:rsid w:val="0DB41F6B"/>
    <w:rsid w:val="0E4175B2"/>
    <w:rsid w:val="0E7320BA"/>
    <w:rsid w:val="0F284D2C"/>
    <w:rsid w:val="0F4C3F1D"/>
    <w:rsid w:val="0F513B47"/>
    <w:rsid w:val="0FA86BC0"/>
    <w:rsid w:val="0FE12049"/>
    <w:rsid w:val="10D72E92"/>
    <w:rsid w:val="115F3BA3"/>
    <w:rsid w:val="116303AB"/>
    <w:rsid w:val="11A602C4"/>
    <w:rsid w:val="11E44FC8"/>
    <w:rsid w:val="12031B08"/>
    <w:rsid w:val="134C006A"/>
    <w:rsid w:val="138F7827"/>
    <w:rsid w:val="14426399"/>
    <w:rsid w:val="144B55ED"/>
    <w:rsid w:val="14567901"/>
    <w:rsid w:val="14DE6124"/>
    <w:rsid w:val="15A73C96"/>
    <w:rsid w:val="1639526E"/>
    <w:rsid w:val="163B6289"/>
    <w:rsid w:val="16E74B02"/>
    <w:rsid w:val="1788079C"/>
    <w:rsid w:val="17943533"/>
    <w:rsid w:val="17B45A87"/>
    <w:rsid w:val="18C519E5"/>
    <w:rsid w:val="18E93335"/>
    <w:rsid w:val="19464080"/>
    <w:rsid w:val="19A21FDA"/>
    <w:rsid w:val="19A7451F"/>
    <w:rsid w:val="19DD7798"/>
    <w:rsid w:val="19DF1981"/>
    <w:rsid w:val="1A460105"/>
    <w:rsid w:val="1AAC3CA1"/>
    <w:rsid w:val="1BA44093"/>
    <w:rsid w:val="1BC95850"/>
    <w:rsid w:val="1C5E4083"/>
    <w:rsid w:val="1C896DEC"/>
    <w:rsid w:val="1C93299E"/>
    <w:rsid w:val="1C9B067C"/>
    <w:rsid w:val="1CF15567"/>
    <w:rsid w:val="1CF410FA"/>
    <w:rsid w:val="1D3620ED"/>
    <w:rsid w:val="1DD05574"/>
    <w:rsid w:val="1E3747E0"/>
    <w:rsid w:val="1E4637A9"/>
    <w:rsid w:val="1E567682"/>
    <w:rsid w:val="1EC01C3D"/>
    <w:rsid w:val="1EC91880"/>
    <w:rsid w:val="1EFB50FE"/>
    <w:rsid w:val="2049341C"/>
    <w:rsid w:val="20845AE8"/>
    <w:rsid w:val="20A26310"/>
    <w:rsid w:val="20A71840"/>
    <w:rsid w:val="210E5CF2"/>
    <w:rsid w:val="21266B08"/>
    <w:rsid w:val="21BD6A8F"/>
    <w:rsid w:val="21CB30BC"/>
    <w:rsid w:val="225A6D04"/>
    <w:rsid w:val="231F44D8"/>
    <w:rsid w:val="23557C86"/>
    <w:rsid w:val="23BE0160"/>
    <w:rsid w:val="240F558A"/>
    <w:rsid w:val="24BB04AF"/>
    <w:rsid w:val="24BC4C78"/>
    <w:rsid w:val="25615FB0"/>
    <w:rsid w:val="261F7E5E"/>
    <w:rsid w:val="265F48CA"/>
    <w:rsid w:val="26B92A7D"/>
    <w:rsid w:val="27101D3C"/>
    <w:rsid w:val="271F4818"/>
    <w:rsid w:val="2720362C"/>
    <w:rsid w:val="27917237"/>
    <w:rsid w:val="27AE6F65"/>
    <w:rsid w:val="27C546C5"/>
    <w:rsid w:val="286B5ED3"/>
    <w:rsid w:val="28CA3DF2"/>
    <w:rsid w:val="29480160"/>
    <w:rsid w:val="2A5B6B08"/>
    <w:rsid w:val="2A8C0140"/>
    <w:rsid w:val="2AA97228"/>
    <w:rsid w:val="2B8C6D95"/>
    <w:rsid w:val="2BC57B5E"/>
    <w:rsid w:val="2BD121FD"/>
    <w:rsid w:val="2C4808A3"/>
    <w:rsid w:val="2CEC7CE8"/>
    <w:rsid w:val="2D0F2330"/>
    <w:rsid w:val="2D4724B4"/>
    <w:rsid w:val="2D481485"/>
    <w:rsid w:val="2D536DF4"/>
    <w:rsid w:val="2D677D9E"/>
    <w:rsid w:val="2DA60312"/>
    <w:rsid w:val="2DE51C0C"/>
    <w:rsid w:val="2F4E2B64"/>
    <w:rsid w:val="2FB84F1C"/>
    <w:rsid w:val="30572597"/>
    <w:rsid w:val="30E46E67"/>
    <w:rsid w:val="31481499"/>
    <w:rsid w:val="31B97D99"/>
    <w:rsid w:val="31C55FEC"/>
    <w:rsid w:val="32A304CB"/>
    <w:rsid w:val="32E77E12"/>
    <w:rsid w:val="33AE7C3B"/>
    <w:rsid w:val="34991BB5"/>
    <w:rsid w:val="34B060B2"/>
    <w:rsid w:val="34F9334C"/>
    <w:rsid w:val="356B2AD7"/>
    <w:rsid w:val="35B01F72"/>
    <w:rsid w:val="35DA1E25"/>
    <w:rsid w:val="35DE010A"/>
    <w:rsid w:val="36F05DF5"/>
    <w:rsid w:val="36FC6203"/>
    <w:rsid w:val="385D6DCF"/>
    <w:rsid w:val="393C74A8"/>
    <w:rsid w:val="39EC3EA6"/>
    <w:rsid w:val="3A96741A"/>
    <w:rsid w:val="3AAC13D8"/>
    <w:rsid w:val="3B0251CA"/>
    <w:rsid w:val="3B35496D"/>
    <w:rsid w:val="3B4834CD"/>
    <w:rsid w:val="3BEE6E6F"/>
    <w:rsid w:val="3BFF5B91"/>
    <w:rsid w:val="3C0F172B"/>
    <w:rsid w:val="3CC332D4"/>
    <w:rsid w:val="3D4E2341"/>
    <w:rsid w:val="3DF1201D"/>
    <w:rsid w:val="3EA25F21"/>
    <w:rsid w:val="3F7F041D"/>
    <w:rsid w:val="3FA75593"/>
    <w:rsid w:val="401A2B09"/>
    <w:rsid w:val="4092035B"/>
    <w:rsid w:val="40AC1AEC"/>
    <w:rsid w:val="40BB5735"/>
    <w:rsid w:val="411159A6"/>
    <w:rsid w:val="41381B4C"/>
    <w:rsid w:val="41CF362B"/>
    <w:rsid w:val="41E40934"/>
    <w:rsid w:val="42660883"/>
    <w:rsid w:val="42D9405E"/>
    <w:rsid w:val="4308544C"/>
    <w:rsid w:val="4335158D"/>
    <w:rsid w:val="43C43285"/>
    <w:rsid w:val="444D7913"/>
    <w:rsid w:val="44892B78"/>
    <w:rsid w:val="44ED25AD"/>
    <w:rsid w:val="45470D7B"/>
    <w:rsid w:val="468E59F0"/>
    <w:rsid w:val="47214BA5"/>
    <w:rsid w:val="475508A1"/>
    <w:rsid w:val="47B128B7"/>
    <w:rsid w:val="482F4BC5"/>
    <w:rsid w:val="488D13E5"/>
    <w:rsid w:val="4890399E"/>
    <w:rsid w:val="4ACD0969"/>
    <w:rsid w:val="4B292AA0"/>
    <w:rsid w:val="4CE15F80"/>
    <w:rsid w:val="4ED563A2"/>
    <w:rsid w:val="4F6840C5"/>
    <w:rsid w:val="4FF9680F"/>
    <w:rsid w:val="50160844"/>
    <w:rsid w:val="512942EC"/>
    <w:rsid w:val="51667344"/>
    <w:rsid w:val="51EB58FF"/>
    <w:rsid w:val="52293BEC"/>
    <w:rsid w:val="52345BD4"/>
    <w:rsid w:val="52A669AC"/>
    <w:rsid w:val="52CA683D"/>
    <w:rsid w:val="53475F21"/>
    <w:rsid w:val="53517CF4"/>
    <w:rsid w:val="547576B2"/>
    <w:rsid w:val="54B6573B"/>
    <w:rsid w:val="55F76873"/>
    <w:rsid w:val="56282FD0"/>
    <w:rsid w:val="56AD282C"/>
    <w:rsid w:val="5727664D"/>
    <w:rsid w:val="579B6354"/>
    <w:rsid w:val="57CC44BA"/>
    <w:rsid w:val="58646A55"/>
    <w:rsid w:val="5891231C"/>
    <w:rsid w:val="591C7EB6"/>
    <w:rsid w:val="59406891"/>
    <w:rsid w:val="598648F6"/>
    <w:rsid w:val="59A3791F"/>
    <w:rsid w:val="59A51413"/>
    <w:rsid w:val="5A030A59"/>
    <w:rsid w:val="5A241694"/>
    <w:rsid w:val="5ACB1B71"/>
    <w:rsid w:val="5AFD3869"/>
    <w:rsid w:val="5B084BF4"/>
    <w:rsid w:val="5B4122F5"/>
    <w:rsid w:val="5C003776"/>
    <w:rsid w:val="5C296485"/>
    <w:rsid w:val="5D281D08"/>
    <w:rsid w:val="5DAE4D37"/>
    <w:rsid w:val="5EAC1394"/>
    <w:rsid w:val="5EF44D12"/>
    <w:rsid w:val="5F1D1595"/>
    <w:rsid w:val="5F400CAA"/>
    <w:rsid w:val="5F530ED7"/>
    <w:rsid w:val="5FF75723"/>
    <w:rsid w:val="601C5527"/>
    <w:rsid w:val="60223388"/>
    <w:rsid w:val="605A0C7A"/>
    <w:rsid w:val="60916755"/>
    <w:rsid w:val="61044020"/>
    <w:rsid w:val="626C53AD"/>
    <w:rsid w:val="634B76CE"/>
    <w:rsid w:val="63890813"/>
    <w:rsid w:val="65246602"/>
    <w:rsid w:val="655E076E"/>
    <w:rsid w:val="659E721A"/>
    <w:rsid w:val="67437705"/>
    <w:rsid w:val="68A106DE"/>
    <w:rsid w:val="69892096"/>
    <w:rsid w:val="698B077B"/>
    <w:rsid w:val="69A60247"/>
    <w:rsid w:val="69FF7483"/>
    <w:rsid w:val="6A1756C0"/>
    <w:rsid w:val="6B4D61C8"/>
    <w:rsid w:val="6BAC47D7"/>
    <w:rsid w:val="6D527152"/>
    <w:rsid w:val="6D834EFD"/>
    <w:rsid w:val="6DFD7C7F"/>
    <w:rsid w:val="6E747837"/>
    <w:rsid w:val="6EE73851"/>
    <w:rsid w:val="6F9E77A5"/>
    <w:rsid w:val="6FCC3CD3"/>
    <w:rsid w:val="70560B5A"/>
    <w:rsid w:val="72365AE2"/>
    <w:rsid w:val="727237DE"/>
    <w:rsid w:val="74672830"/>
    <w:rsid w:val="7474149C"/>
    <w:rsid w:val="748A23EC"/>
    <w:rsid w:val="74A04B30"/>
    <w:rsid w:val="74F01723"/>
    <w:rsid w:val="751E1380"/>
    <w:rsid w:val="75877F42"/>
    <w:rsid w:val="771D6E18"/>
    <w:rsid w:val="777946B6"/>
    <w:rsid w:val="779B3172"/>
    <w:rsid w:val="795E0416"/>
    <w:rsid w:val="79973298"/>
    <w:rsid w:val="79B10DE2"/>
    <w:rsid w:val="79BC21A1"/>
    <w:rsid w:val="7A175100"/>
    <w:rsid w:val="7A4E55B7"/>
    <w:rsid w:val="7A587149"/>
    <w:rsid w:val="7A852D4A"/>
    <w:rsid w:val="7BBF2D10"/>
    <w:rsid w:val="7BEC1E59"/>
    <w:rsid w:val="7D577740"/>
    <w:rsid w:val="7DB03E31"/>
    <w:rsid w:val="7E0A0609"/>
    <w:rsid w:val="7EEE1FC1"/>
    <w:rsid w:val="7F1B6560"/>
    <w:rsid w:val="7F6633C7"/>
    <w:rsid w:val="7F946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apple-converted-space"/>
    <w:basedOn w:val="11"/>
    <w:qFormat/>
    <w:uiPriority w:val="0"/>
  </w:style>
  <w:style w:type="character" w:customStyle="1" w:styleId="18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1">
    <w:name w:val="脚注文本 字符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0" Type="http://schemas.openxmlformats.org/officeDocument/2006/relationships/fontTable" Target="fontTable.xml"/><Relationship Id="rId6" Type="http://schemas.openxmlformats.org/officeDocument/2006/relationships/footer" Target="footer1.xml"/><Relationship Id="rId59" Type="http://schemas.openxmlformats.org/officeDocument/2006/relationships/customXml" Target="../customXml/item2.xml"/><Relationship Id="rId58" Type="http://schemas.openxmlformats.org/officeDocument/2006/relationships/customXml" Target="../customXml/item1.xml"/><Relationship Id="rId57" Type="http://schemas.openxmlformats.org/officeDocument/2006/relationships/image" Target="media/image43.jpeg"/><Relationship Id="rId56" Type="http://schemas.openxmlformats.org/officeDocument/2006/relationships/image" Target="media/image42.jpeg"/><Relationship Id="rId55" Type="http://schemas.openxmlformats.org/officeDocument/2006/relationships/image" Target="media/image41.jpeg"/><Relationship Id="rId54" Type="http://schemas.openxmlformats.org/officeDocument/2006/relationships/image" Target="media/image40.jpeg"/><Relationship Id="rId53" Type="http://schemas.openxmlformats.org/officeDocument/2006/relationships/image" Target="media/image39.jpeg"/><Relationship Id="rId52" Type="http://schemas.openxmlformats.org/officeDocument/2006/relationships/image" Target="media/image38.jpeg"/><Relationship Id="rId51" Type="http://schemas.openxmlformats.org/officeDocument/2006/relationships/image" Target="media/image37.jpeg"/><Relationship Id="rId50" Type="http://schemas.openxmlformats.org/officeDocument/2006/relationships/image" Target="media/image36.jpeg"/><Relationship Id="rId5" Type="http://schemas.openxmlformats.org/officeDocument/2006/relationships/header" Target="header3.xml"/><Relationship Id="rId49" Type="http://schemas.openxmlformats.org/officeDocument/2006/relationships/image" Target="media/image35.jpeg"/><Relationship Id="rId48" Type="http://schemas.openxmlformats.org/officeDocument/2006/relationships/image" Target="media/image34.jpeg"/><Relationship Id="rId47" Type="http://schemas.openxmlformats.org/officeDocument/2006/relationships/image" Target="media/image33.jpeg"/><Relationship Id="rId46" Type="http://schemas.openxmlformats.org/officeDocument/2006/relationships/image" Target="media/image32.jpeg"/><Relationship Id="rId45" Type="http://schemas.openxmlformats.org/officeDocument/2006/relationships/image" Target="media/image31.jpeg"/><Relationship Id="rId44" Type="http://schemas.openxmlformats.org/officeDocument/2006/relationships/image" Target="media/image30.jpeg"/><Relationship Id="rId43" Type="http://schemas.openxmlformats.org/officeDocument/2006/relationships/image" Target="media/image29.jpeg"/><Relationship Id="rId42" Type="http://schemas.openxmlformats.org/officeDocument/2006/relationships/image" Target="media/image28.jpeg"/><Relationship Id="rId41" Type="http://schemas.openxmlformats.org/officeDocument/2006/relationships/image" Target="media/image27.jpeg"/><Relationship Id="rId40" Type="http://schemas.openxmlformats.org/officeDocument/2006/relationships/image" Target="media/image26.jpeg"/><Relationship Id="rId4" Type="http://schemas.openxmlformats.org/officeDocument/2006/relationships/header" Target="header2.xml"/><Relationship Id="rId39" Type="http://schemas.openxmlformats.org/officeDocument/2006/relationships/image" Target="media/image25.jpeg"/><Relationship Id="rId38" Type="http://schemas.openxmlformats.org/officeDocument/2006/relationships/image" Target="media/image24.jpeg"/><Relationship Id="rId37" Type="http://schemas.openxmlformats.org/officeDocument/2006/relationships/image" Target="media/image23.jpeg"/><Relationship Id="rId36" Type="http://schemas.openxmlformats.org/officeDocument/2006/relationships/image" Target="media/image22.jpeg"/><Relationship Id="rId35" Type="http://schemas.openxmlformats.org/officeDocument/2006/relationships/image" Target="media/image21.jpeg"/><Relationship Id="rId34" Type="http://schemas.openxmlformats.org/officeDocument/2006/relationships/image" Target="media/image20.jpeg"/><Relationship Id="rId33" Type="http://schemas.openxmlformats.org/officeDocument/2006/relationships/image" Target="media/image19.jpeg"/><Relationship Id="rId32" Type="http://schemas.openxmlformats.org/officeDocument/2006/relationships/image" Target="media/image18.jpeg"/><Relationship Id="rId31" Type="http://schemas.openxmlformats.org/officeDocument/2006/relationships/image" Target="media/image17.jpeg"/><Relationship Id="rId30" Type="http://schemas.openxmlformats.org/officeDocument/2006/relationships/image" Target="media/image16.jpeg"/><Relationship Id="rId3" Type="http://schemas.openxmlformats.org/officeDocument/2006/relationships/header" Target="header1.xml"/><Relationship Id="rId29" Type="http://schemas.openxmlformats.org/officeDocument/2006/relationships/image" Target="media/image15.jpeg"/><Relationship Id="rId28" Type="http://schemas.openxmlformats.org/officeDocument/2006/relationships/image" Target="media/image14.jpeg"/><Relationship Id="rId27" Type="http://schemas.openxmlformats.org/officeDocument/2006/relationships/image" Target="media/image13.jpeg"/><Relationship Id="rId26" Type="http://schemas.openxmlformats.org/officeDocument/2006/relationships/image" Target="media/image12.jpeg"/><Relationship Id="rId25" Type="http://schemas.openxmlformats.org/officeDocument/2006/relationships/image" Target="media/image11.jpeg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jpeg"/><Relationship Id="rId14" Type="http://schemas.openxmlformats.org/officeDocument/2006/relationships/chart" Target="charts/chart5.xml"/><Relationship Id="rId13" Type="http://schemas.openxmlformats.org/officeDocument/2006/relationships/chart" Target="charts/chart4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/>
              <a:t>图</a:t>
            </a:r>
            <a:r>
              <a:rPr lang="en-US" altLang="zh-CN" sz="1200"/>
              <a:t>1</a:t>
            </a:r>
            <a:r>
              <a:rPr lang="en-US" altLang="zh-CN" sz="1200" baseline="0"/>
              <a:t>     </a:t>
            </a:r>
            <a:r>
              <a:rPr lang="zh-CN" altLang="en-US" sz="1200"/>
              <a:t>不合格市场抽检情况对比</a:t>
            </a:r>
            <a:endParaRPr lang="zh-CN" altLang="en-US" sz="12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80876961520456"/>
          <c:y val="0.150196354968862"/>
          <c:w val="0.583891770075249"/>
          <c:h val="0.7170047089983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市场抽检合格率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新寮市场</c:v>
                </c:pt>
                <c:pt idx="1">
                  <c:v>城北市场</c:v>
                </c:pt>
                <c:pt idx="2">
                  <c:v>商品城美佳乐</c:v>
                </c:pt>
                <c:pt idx="3">
                  <c:v>广达美佳乐超市</c:v>
                </c:pt>
                <c:pt idx="4">
                  <c:v>卜蜂超市</c:v>
                </c:pt>
                <c:pt idx="5">
                  <c:v>沃尔玛超市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0.9868</c:v>
                </c:pt>
                <c:pt idx="1">
                  <c:v>0.9736</c:v>
                </c:pt>
                <c:pt idx="2">
                  <c:v>0.9735</c:v>
                </c:pt>
                <c:pt idx="3">
                  <c:v>0.9834</c:v>
                </c:pt>
                <c:pt idx="4">
                  <c:v>0.9636</c:v>
                </c:pt>
                <c:pt idx="5">
                  <c:v>0.9769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8552192"/>
        <c:axId val="218553728"/>
      </c:barChart>
      <c:catAx>
        <c:axId val="21855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18553728"/>
        <c:crosses val="autoZero"/>
        <c:auto val="1"/>
        <c:lblAlgn val="ctr"/>
        <c:lblOffset val="100"/>
        <c:noMultiLvlLbl val="0"/>
      </c:catAx>
      <c:valAx>
        <c:axId val="218553728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185521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95228357191553"/>
          <c:y val="0.075957446808511"/>
          <c:w val="0.700340831629203"/>
          <c:h val="0.84148936170211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合格率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Sheet1!$A$2:$A$5</c15:sqref>
                  </c15:fullRef>
                </c:ext>
              </c:extLst>
              <c:f>Sheet1!$A$2:$A$4</c:f>
              <c:strCache>
                <c:ptCount val="3"/>
                <c:pt idx="0">
                  <c:v>蔬菜类</c:v>
                </c:pt>
                <c:pt idx="1">
                  <c:v>畜禽肉蛋类</c:v>
                </c:pt>
                <c:pt idx="2">
                  <c:v>水产品类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Sheet1!$B$2:$B$5</c15:sqref>
                  </c15:fullRef>
                </c:ext>
              </c:extLst>
              <c:f>Sheet1!$B$2:$B$4</c:f>
              <c:numCache>
                <c:formatCode>0.00%</c:formatCode>
                <c:ptCount val="3"/>
                <c:pt idx="0">
                  <c:v>0.9768</c:v>
                </c:pt>
                <c:pt idx="1" c:formatCode="0%">
                  <c:v>1</c:v>
                </c:pt>
                <c:pt idx="2">
                  <c:v>0.9667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不合格率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Sheet1!$A$2:$A$5</c15:sqref>
                  </c15:fullRef>
                </c:ext>
              </c:extLst>
              <c:f>Sheet1!$A$2:$A$4</c:f>
              <c:strCache>
                <c:ptCount val="3"/>
                <c:pt idx="0">
                  <c:v>蔬菜类</c:v>
                </c:pt>
                <c:pt idx="1">
                  <c:v>畜禽肉蛋类</c:v>
                </c:pt>
                <c:pt idx="2">
                  <c:v>水产品类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Sheet1!$C$2:$C$5</c15:sqref>
                  </c15:fullRef>
                </c:ext>
              </c:extLst>
              <c:f>Sheet1!$C$2:$C$4</c:f>
              <c:numCache>
                <c:formatCode>0.00%</c:formatCode>
                <c:ptCount val="3"/>
                <c:pt idx="0">
                  <c:v>0.02321</c:v>
                </c:pt>
                <c:pt idx="1" c:formatCode="0%">
                  <c:v>0</c:v>
                </c:pt>
                <c:pt idx="2">
                  <c:v>0.0333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overlap val="100"/>
        <c:axId val="218508288"/>
        <c:axId val="218530560"/>
      </c:barChart>
      <c:catAx>
        <c:axId val="218508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18530560"/>
        <c:crosses val="autoZero"/>
        <c:auto val="1"/>
        <c:lblAlgn val="ctr"/>
        <c:lblOffset val="100"/>
        <c:noMultiLvlLbl val="0"/>
      </c:catAx>
      <c:valAx>
        <c:axId val="2185305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18508288"/>
        <c:crosses val="autoZero"/>
        <c:crossBetween val="between"/>
        <c:majorUnit val="0.0500000000000001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水产品不合格批次占比图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沙白贝</c:v>
                </c:pt>
                <c:pt idx="1">
                  <c:v>鲍鱼</c:v>
                </c:pt>
                <c:pt idx="2">
                  <c:v>鲈鱼</c:v>
                </c:pt>
                <c:pt idx="3">
                  <c:v>血蚌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100"/>
              <a:t>蔬菜</a:t>
            </a:r>
            <a:r>
              <a:rPr lang="zh-CN" altLang="en-US" sz="1000"/>
              <a:t>瓜果</a:t>
            </a:r>
            <a:r>
              <a:rPr lang="zh-CN" altLang="en-US" sz="1100"/>
              <a:t>不合格批次占比图</a:t>
            </a:r>
            <a:endParaRPr lang="zh-CN" altLang="en-US" sz="11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蔬菜瓜果不合格批次占比图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Pt>
            <c:idx val="13"/>
            <c:bubble3D val="0"/>
          </c:dPt>
          <c:dPt>
            <c:idx val="14"/>
            <c:bubble3D val="0"/>
          </c:dPt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0"/>
            <c:bubble3D val="0"/>
          </c:dPt>
          <c:dLbls>
            <c:delete val="1"/>
          </c:dLbls>
          <c:cat>
            <c:strRef>
              <c:f>Sheet1!$A$2:$A$22</c:f>
              <c:strCache>
                <c:ptCount val="21"/>
                <c:pt idx="0">
                  <c:v>春菜</c:v>
                </c:pt>
                <c:pt idx="1">
                  <c:v>芹菜</c:v>
                </c:pt>
                <c:pt idx="2">
                  <c:v>枸杞叶</c:v>
                </c:pt>
                <c:pt idx="3">
                  <c:v>奶白菜</c:v>
                </c:pt>
                <c:pt idx="4">
                  <c:v>菠菜</c:v>
                </c:pt>
                <c:pt idx="5">
                  <c:v>长豆角</c:v>
                </c:pt>
                <c:pt idx="6">
                  <c:v>油麦菜</c:v>
                </c:pt>
                <c:pt idx="7">
                  <c:v>土白菜</c:v>
                </c:pt>
                <c:pt idx="8">
                  <c:v>韭菜</c:v>
                </c:pt>
                <c:pt idx="9">
                  <c:v>菜心</c:v>
                </c:pt>
                <c:pt idx="10">
                  <c:v>细葱</c:v>
                </c:pt>
                <c:pt idx="11">
                  <c:v>叶芥菜</c:v>
                </c:pt>
                <c:pt idx="12">
                  <c:v>油菜花</c:v>
                </c:pt>
                <c:pt idx="13">
                  <c:v>天津白</c:v>
                </c:pt>
                <c:pt idx="14">
                  <c:v>包菜</c:v>
                </c:pt>
                <c:pt idx="15">
                  <c:v>空心菜</c:v>
                </c:pt>
                <c:pt idx="16">
                  <c:v>香芋南瓜</c:v>
                </c:pt>
                <c:pt idx="17">
                  <c:v>香菜</c:v>
                </c:pt>
                <c:pt idx="18">
                  <c:v>上海青</c:v>
                </c:pt>
                <c:pt idx="19">
                  <c:v>生姜</c:v>
                </c:pt>
                <c:pt idx="20">
                  <c:v>西洋菜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禽肉蛋类不合格批次占比图</c:v>
                </c:pt>
              </c:strCache>
            </c:strRef>
          </c:tx>
          <c:explosion val="0"/>
          <c:dPt>
            <c:idx val="0"/>
            <c:bubble3D val="0"/>
          </c:dPt>
          <c:dLbls>
            <c:delete val="1"/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E9067-71D6-4313-A900-5D90F7E1C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27</Pages>
  <Words>682</Words>
  <Characters>3889</Characters>
  <Lines>32</Lines>
  <Paragraphs>9</Paragraphs>
  <TotalTime>9</TotalTime>
  <ScaleCrop>false</ScaleCrop>
  <LinksUpToDate>false</LinksUpToDate>
  <CharactersWithSpaces>4562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2017-04-28T04:37:00Z</dcterms:created>
  <dc:creator>桑三博客</dc:creator>
  <cp:lastModifiedBy>Administrator</cp:lastModifiedBy>
  <cp:lastPrinted>2018-07-30T04:10:00Z</cp:lastPrinted>
  <dcterms:modified xsi:type="dcterms:W3CDTF">2020-08-31T04:02:12Z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