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黑体" w:hAnsi="黑体" w:eastAsia="黑体" w:cs="黑体"/>
          <w:spacing w:val="-6"/>
          <w:w w:val="66"/>
          <w:sz w:val="48"/>
          <w:szCs w:val="48"/>
        </w:rPr>
      </w:pPr>
      <w:bookmarkStart w:id="0" w:name="_GoBack"/>
      <w:r>
        <w:rPr>
          <w:rFonts w:hint="eastAsia" w:ascii="黑体" w:hAnsi="黑体" w:eastAsia="黑体" w:cs="黑体"/>
          <w:bCs/>
          <w:w w:val="66"/>
          <w:sz w:val="48"/>
          <w:szCs w:val="48"/>
        </w:rPr>
        <w:t>普宁市2020年春季学期学生返校校车安全专项督查</w:t>
      </w:r>
      <w:r>
        <w:rPr>
          <w:rFonts w:hint="eastAsia" w:ascii="黑体" w:hAnsi="黑体" w:eastAsia="黑体" w:cs="黑体"/>
          <w:spacing w:val="-6"/>
          <w:w w:val="66"/>
          <w:sz w:val="48"/>
          <w:szCs w:val="48"/>
        </w:rPr>
        <w:t>记录表</w:t>
      </w:r>
      <w:bookmarkEnd w:id="0"/>
    </w:p>
    <w:p>
      <w:pPr>
        <w:ind w:left="-899" w:leftChars="-428" w:right="-874" w:rightChars="-416" w:firstLine="281" w:firstLineChars="100"/>
        <w:rPr>
          <w:rFonts w:ascii="方正小标宋简体" w:eastAsia="方正小标宋简体"/>
          <w:spacing w:val="-6"/>
          <w:w w:val="8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受查单位</w:t>
      </w:r>
      <w:r>
        <w:rPr>
          <w:rFonts w:hint="eastAsia" w:ascii="宋体" w:hAnsi="宋体" w:eastAsia="宋体" w:cs="宋体"/>
          <w:sz w:val="28"/>
          <w:szCs w:val="28"/>
        </w:rPr>
        <w:t>（盖章）：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负责人签名：</w:t>
      </w:r>
      <w:r>
        <w:rPr>
          <w:rFonts w:hint="eastAsia" w:ascii="仿宋_GB2312" w:hAnsi="宋体" w:eastAsia="仿宋_GB2312"/>
          <w:sz w:val="28"/>
          <w:szCs w:val="28"/>
        </w:rPr>
        <w:t xml:space="preserve">           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   月   日</w:t>
      </w:r>
    </w:p>
    <w:tbl>
      <w:tblPr>
        <w:tblStyle w:val="5"/>
        <w:tblW w:w="9825" w:type="dxa"/>
        <w:jc w:val="center"/>
        <w:tblInd w:w="-5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1456"/>
        <w:gridCol w:w="1203"/>
        <w:gridCol w:w="1381"/>
        <w:gridCol w:w="1292"/>
        <w:gridCol w:w="661"/>
        <w:gridCol w:w="1018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2243" w:type="dxa"/>
            <w:gridSpan w:val="2"/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w w:val="80"/>
                <w:sz w:val="28"/>
                <w:szCs w:val="28"/>
              </w:rPr>
              <w:t>校车安全管理负责人</w:t>
            </w:r>
          </w:p>
        </w:tc>
        <w:tc>
          <w:tcPr>
            <w:tcW w:w="120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</w:p>
        </w:tc>
        <w:tc>
          <w:tcPr>
            <w:tcW w:w="138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w w:val="80"/>
                <w:sz w:val="28"/>
                <w:szCs w:val="28"/>
              </w:rPr>
              <w:t>校车总数</w:t>
            </w:r>
          </w:p>
        </w:tc>
        <w:tc>
          <w:tcPr>
            <w:tcW w:w="129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</w:p>
        </w:tc>
        <w:tc>
          <w:tcPr>
            <w:tcW w:w="167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w w:val="80"/>
                <w:sz w:val="28"/>
                <w:szCs w:val="28"/>
              </w:rPr>
              <w:t>驾驶员总数</w:t>
            </w:r>
          </w:p>
        </w:tc>
        <w:tc>
          <w:tcPr>
            <w:tcW w:w="202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w w:val="80"/>
                <w:sz w:val="28"/>
                <w:szCs w:val="28"/>
              </w:rPr>
              <w:t>类别</w:t>
            </w: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w w:val="80"/>
                <w:sz w:val="28"/>
                <w:szCs w:val="28"/>
              </w:rPr>
              <w:t>检查内容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w w:val="8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w w:val="80"/>
                <w:sz w:val="28"/>
                <w:szCs w:val="28"/>
              </w:rPr>
              <w:t>主体责任</w:t>
            </w: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1、是否成立校车安全管理领导小组□，是否建立校车安全管理规章制度□，是否建立校车安全监控平台□，对校车违规违法行为有无公布举报电话□。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2、是否对驾驶员、接送员进行入职审查□、是否签订安全责任书□，是否与学生家长签订责任书□，上下学期间学校是否落实专人疏导校门口交通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校内是否有规划校车专门停车场□，校门口是否设置减速带和警示标牌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。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3、学校是否对师生开展交通安全宣传教育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□，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学校是否定期对司机、接送员开展安全培训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，宣传培训资料是否有存档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□。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w w:val="80"/>
                <w:sz w:val="28"/>
                <w:szCs w:val="28"/>
              </w:rPr>
              <w:t>校车管理</w:t>
            </w: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4、校车是否有校车标牌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校车是否购买“道路客运承运责任人”保险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校车是否加装座位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。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30"/>
                <w:szCs w:val="30"/>
              </w:rPr>
              <w:t>车内逃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生通道是否畅通□，有无报废车、拼装车、改装车作为校车使用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。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5、是否建立校车“一车一档”档案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档案资料是否及时更新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□。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6、每天是否填写接送学生往返路线安全记录表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学生乘坐校车是否有座位安排表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校车是否配备有效ABC型灭火器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、应急药品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、逃生锤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30"/>
                <w:szCs w:val="30"/>
              </w:rPr>
              <w:t>安全带是否完好□。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7、校车是否有配备接送员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，是否配备有体温枪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，是否有建立学生体温登记台帐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。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8、校车是否定期开展检查维护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是否有建立维护档案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；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是否有对校车每天进行“消杀”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，是否建立“消杀”台帐和相片存档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。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787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w w:val="80"/>
                <w:sz w:val="28"/>
                <w:szCs w:val="28"/>
              </w:rPr>
              <w:t>驾驶员管理</w:t>
            </w: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9、驾驶员是否符合驾驶相应车型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驾驶员是否具备校车驾驶资格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，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驾驶员是否参加安全培训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。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10、校车标牌驾驶人与校车驾驶员是否相符□，驾驶员是否有做到出车前、车辆入库后对校车进行安全检查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b/>
                <w:shd w:val="clear" w:color="auto" w:fill="FFFFFF"/>
              </w:rPr>
              <w:t>。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7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</w:p>
        </w:tc>
        <w:tc>
          <w:tcPr>
            <w:tcW w:w="5993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11、驾驶员是否逾期未审验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、未换证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、满分未学习或未消除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，驾驶员是否有不文明行驶记录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，驾驶员是否存在使用假证驾驶校车</w:t>
            </w:r>
            <w:r>
              <w:rPr>
                <w:rFonts w:hint="eastAsia" w:ascii="仿宋" w:hAnsi="仿宋" w:eastAsia="仿宋" w:cs="仿宋"/>
                <w:b/>
                <w:sz w:val="30"/>
                <w:szCs w:val="30"/>
                <w:shd w:val="clear" w:color="auto" w:fill="FFFFFF"/>
              </w:rPr>
              <w:t>□</w:t>
            </w:r>
            <w:r>
              <w:rPr>
                <w:rFonts w:hint="eastAsia" w:ascii="仿宋" w:hAnsi="仿宋" w:eastAsia="仿宋" w:cs="仿宋"/>
                <w:spacing w:val="-6"/>
                <w:w w:val="80"/>
                <w:sz w:val="28"/>
                <w:szCs w:val="28"/>
              </w:rPr>
              <w:t>。</w:t>
            </w:r>
          </w:p>
        </w:tc>
        <w:tc>
          <w:tcPr>
            <w:tcW w:w="304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78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spacing w:val="-6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6"/>
                <w:w w:val="80"/>
                <w:sz w:val="28"/>
                <w:szCs w:val="28"/>
              </w:rPr>
              <w:t>整改意见</w:t>
            </w:r>
          </w:p>
        </w:tc>
        <w:tc>
          <w:tcPr>
            <w:tcW w:w="9038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仿宋"/>
                <w:spacing w:val="-6"/>
                <w:w w:val="80"/>
                <w:sz w:val="28"/>
                <w:szCs w:val="28"/>
              </w:rPr>
            </w:pPr>
          </w:p>
        </w:tc>
      </w:tr>
    </w:tbl>
    <w:p>
      <w:pPr>
        <w:spacing w:line="900" w:lineRule="exact"/>
        <w:ind w:left="-1077" w:leftChars="-513" w:firstLine="640" w:firstLineChars="200"/>
      </w:pPr>
      <w:r>
        <w:rPr>
          <w:rFonts w:hint="eastAsia" w:ascii="宋体" w:hAnsi="宋体"/>
          <w:sz w:val="32"/>
          <w:szCs w:val="32"/>
        </w:rPr>
        <w:t>督查组签名</w:t>
      </w:r>
      <w:r>
        <w:rPr>
          <w:rFonts w:hint="eastAsia" w:ascii="宋体" w:hAnsi="宋体"/>
          <w:sz w:val="36"/>
          <w:szCs w:val="36"/>
        </w:rPr>
        <w:t>：</w:t>
      </w:r>
      <w:r>
        <w:rPr>
          <w:rFonts w:hint="eastAsia" w:ascii="宋体" w:hAnsi="宋体"/>
          <w:sz w:val="32"/>
          <w:szCs w:val="32"/>
          <w:u w:val="single"/>
        </w:rPr>
        <w:t xml:space="preserve">                                               </w:t>
      </w:r>
    </w:p>
    <w:sectPr>
      <w:footerReference r:id="rId3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B4576A"/>
    <w:rsid w:val="6BB4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普宁市教育局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2020-10-23T02:15:00Z</dcterms:created>
  <dc:creator>Administrator</dc:creator>
  <cp:lastModifiedBy>Administrator</cp:lastModifiedBy>
  <dcterms:modified xsi:type="dcterms:W3CDTF">2020-10-23T02:16:14Z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