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bookmarkStart w:id="0" w:name="bookmark0"/>
      <w:r>
        <w:rPr>
          <w:rFonts w:hint="eastAsia" w:ascii="宋体" w:hAnsi="宋体"/>
          <w:b/>
          <w:sz w:val="44"/>
          <w:szCs w:val="44"/>
          <w:lang w:val="en-US" w:eastAsia="zh-CN"/>
        </w:rPr>
        <w:t>普宁市大坪农场桐树下</w:t>
      </w:r>
      <w:r>
        <w:rPr>
          <w:rFonts w:hint="eastAsia" w:ascii="宋体" w:hAnsi="宋体"/>
          <w:b/>
          <w:sz w:val="44"/>
          <w:szCs w:val="44"/>
          <w:lang w:eastAsia="zh-CN"/>
        </w:rPr>
        <w:t>村</w:t>
      </w:r>
      <w:r>
        <w:rPr>
          <w:rFonts w:hint="eastAsia" w:ascii="宋体" w:hAnsi="宋体"/>
          <w:b/>
          <w:sz w:val="44"/>
          <w:szCs w:val="44"/>
          <w:lang w:val="en-US" w:eastAsia="zh-CN"/>
        </w:rPr>
        <w:t>梅塘岗斜圳下撂荒耕复耕复种修缮水利设施工程</w:t>
      </w:r>
      <w:r>
        <w:rPr>
          <w:rFonts w:ascii="宋体" w:hAnsi="宋体" w:eastAsia="宋体"/>
          <w:b/>
          <w:sz w:val="44"/>
          <w:szCs w:val="44"/>
        </w:rPr>
        <w:t>招标公告</w:t>
      </w:r>
      <w:bookmarkEnd w:id="0"/>
    </w:p>
    <w:p>
      <w:pPr>
        <w:spacing w:line="360" w:lineRule="auto"/>
        <w:rPr>
          <w:rFonts w:hint="eastAsia" w:ascii="宋体" w:hAnsi="宋体" w:eastAsia="宋体"/>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eastAsia="宋体"/>
          <w:spacing w:val="17"/>
          <w:sz w:val="30"/>
          <w:szCs w:val="30"/>
          <w:lang w:eastAsia="zh-CN"/>
        </w:rPr>
      </w:pPr>
      <w:r>
        <w:rPr>
          <w:rFonts w:ascii="宋体" w:hAnsi="宋体" w:eastAsia="宋体"/>
          <w:spacing w:val="17"/>
          <w:sz w:val="30"/>
          <w:szCs w:val="30"/>
        </w:rPr>
        <w:t>—、招标</w:t>
      </w:r>
      <w:r>
        <w:rPr>
          <w:rFonts w:hint="eastAsia" w:ascii="宋体" w:hAnsi="宋体"/>
          <w:spacing w:val="17"/>
          <w:sz w:val="30"/>
          <w:szCs w:val="30"/>
          <w:lang w:eastAsia="zh-CN"/>
        </w:rPr>
        <w:t>条件：</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宋体" w:hAnsi="宋体" w:eastAsia="宋体"/>
          <w:spacing w:val="17"/>
          <w:sz w:val="30"/>
          <w:szCs w:val="30"/>
        </w:rPr>
      </w:pPr>
      <w:r>
        <w:rPr>
          <w:rFonts w:ascii="宋体" w:hAnsi="宋体" w:eastAsia="宋体"/>
          <w:spacing w:val="17"/>
          <w:sz w:val="30"/>
          <w:szCs w:val="30"/>
        </w:rPr>
        <w:t>本</w:t>
      </w:r>
      <w:r>
        <w:rPr>
          <w:rFonts w:hint="eastAsia" w:ascii="宋体" w:hAnsi="宋体"/>
          <w:spacing w:val="17"/>
          <w:sz w:val="30"/>
          <w:szCs w:val="30"/>
          <w:lang w:eastAsia="zh-CN"/>
        </w:rPr>
        <w:t>招标项目</w:t>
      </w:r>
      <w:r>
        <w:rPr>
          <w:rFonts w:hint="eastAsia" w:ascii="宋体" w:hAnsi="宋体"/>
          <w:spacing w:val="17"/>
          <w:sz w:val="30"/>
          <w:szCs w:val="30"/>
          <w:u w:val="single"/>
          <w:lang w:eastAsia="zh-CN"/>
        </w:rPr>
        <w:t>普宁市</w:t>
      </w:r>
      <w:r>
        <w:rPr>
          <w:rFonts w:hint="eastAsia" w:ascii="宋体" w:hAnsi="宋体"/>
          <w:spacing w:val="17"/>
          <w:sz w:val="30"/>
          <w:szCs w:val="30"/>
          <w:u w:val="single"/>
          <w:lang w:val="en-US" w:eastAsia="zh-CN"/>
        </w:rPr>
        <w:t>大坪农场桐树下村梅塘岗斜圳下撂荒耕地复耕复种修缮水利设施工程</w:t>
      </w:r>
      <w:r>
        <w:rPr>
          <w:rFonts w:ascii="宋体" w:hAnsi="宋体" w:eastAsia="宋体"/>
          <w:spacing w:val="17"/>
          <w:sz w:val="30"/>
          <w:szCs w:val="30"/>
        </w:rPr>
        <w:t>，</w:t>
      </w:r>
      <w:r>
        <w:rPr>
          <w:rFonts w:hint="eastAsia" w:ascii="宋体" w:hAnsi="宋体"/>
          <w:spacing w:val="17"/>
          <w:sz w:val="30"/>
          <w:szCs w:val="30"/>
          <w:lang w:eastAsia="zh-CN"/>
        </w:rPr>
        <w:t>经本村村民代表大会表决通过并报场有关部门核准，项目标业主为</w:t>
      </w:r>
      <w:r>
        <w:rPr>
          <w:rFonts w:hint="eastAsia" w:ascii="宋体" w:hAnsi="宋体"/>
          <w:spacing w:val="17"/>
          <w:sz w:val="30"/>
          <w:szCs w:val="30"/>
          <w:u w:val="single"/>
          <w:lang w:eastAsia="zh-CN"/>
        </w:rPr>
        <w:t>普宁市</w:t>
      </w:r>
      <w:r>
        <w:rPr>
          <w:rFonts w:hint="eastAsia" w:ascii="宋体" w:hAnsi="宋体"/>
          <w:spacing w:val="17"/>
          <w:sz w:val="30"/>
          <w:szCs w:val="30"/>
          <w:u w:val="single"/>
          <w:lang w:val="en-US" w:eastAsia="zh-CN"/>
        </w:rPr>
        <w:t>大坪农场桐树下村</w:t>
      </w:r>
      <w:r>
        <w:rPr>
          <w:rFonts w:hint="eastAsia" w:ascii="宋体" w:hAnsi="宋体"/>
          <w:spacing w:val="17"/>
          <w:sz w:val="30"/>
          <w:szCs w:val="30"/>
          <w:u w:val="single"/>
          <w:lang w:eastAsia="zh-CN"/>
        </w:rPr>
        <w:t>村民委员会</w:t>
      </w:r>
      <w:r>
        <w:rPr>
          <w:rFonts w:hint="eastAsia" w:ascii="宋体" w:hAnsi="宋体"/>
          <w:spacing w:val="17"/>
          <w:sz w:val="30"/>
          <w:szCs w:val="30"/>
          <w:lang w:eastAsia="zh-CN"/>
        </w:rPr>
        <w:t>，建设资金由</w:t>
      </w:r>
      <w:r>
        <w:rPr>
          <w:rFonts w:hint="eastAsia" w:ascii="宋体" w:hAnsi="宋体"/>
          <w:spacing w:val="17"/>
          <w:sz w:val="30"/>
          <w:szCs w:val="30"/>
          <w:u w:val="single"/>
          <w:lang w:eastAsia="zh-CN"/>
        </w:rPr>
        <w:t>上级补助和自筹解决</w:t>
      </w:r>
      <w:r>
        <w:rPr>
          <w:rFonts w:ascii="宋体" w:hAnsi="宋体" w:eastAsia="宋体"/>
          <w:spacing w:val="17"/>
          <w:sz w:val="30"/>
          <w:szCs w:val="30"/>
        </w:rPr>
        <w:t>。</w:t>
      </w:r>
      <w:r>
        <w:rPr>
          <w:rFonts w:hint="eastAsia" w:ascii="宋体" w:hAnsi="宋体"/>
          <w:spacing w:val="17"/>
          <w:sz w:val="30"/>
          <w:szCs w:val="30"/>
          <w:lang w:eastAsia="zh-CN"/>
        </w:rPr>
        <w:t>项目已具备招标条件，现对该项目的施工进行公开招标</w:t>
      </w:r>
      <w:r>
        <w:rPr>
          <w:rFonts w:ascii="宋体" w:hAnsi="宋体" w:eastAsia="宋体"/>
          <w:spacing w:val="17"/>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eastAsia="宋体"/>
          <w:spacing w:val="17"/>
          <w:sz w:val="30"/>
          <w:szCs w:val="30"/>
          <w:lang w:eastAsia="zh-CN"/>
        </w:rPr>
      </w:pPr>
      <w:r>
        <w:rPr>
          <w:rFonts w:ascii="宋体" w:hAnsi="宋体" w:eastAsia="宋体"/>
          <w:spacing w:val="17"/>
          <w:sz w:val="30"/>
          <w:szCs w:val="30"/>
        </w:rPr>
        <w:t>二、</w:t>
      </w:r>
      <w:r>
        <w:rPr>
          <w:rFonts w:hint="eastAsia" w:ascii="宋体" w:hAnsi="宋体"/>
          <w:spacing w:val="17"/>
          <w:sz w:val="30"/>
          <w:szCs w:val="30"/>
          <w:lang w:eastAsia="zh-CN"/>
        </w:rPr>
        <w:t>项目概况与招标范围</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1、建设地点：大坪农场桐树下村（梅塘岗斜圳下）。</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2、建设规模：计划总投资40.76万元，普宁市大坪农场桐树下村梅塘岗斜圳下撂荒耕复耕复种修缮水利设施工程建设。</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3、计划工期：90个日历天。</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4、招标范围：普宁市大坪农场桐树下村梅塘岗斜圳下撂荒耕复耕复种修缮水利设施工程，详细按招标人提供的本项目施工图纸和工程量清单。</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spacing w:val="17"/>
          <w:sz w:val="30"/>
          <w:szCs w:val="30"/>
          <w:lang w:val="en-US" w:eastAsia="zh-CN"/>
        </w:rPr>
      </w:pPr>
      <w:r>
        <w:rPr>
          <w:rFonts w:hint="eastAsia" w:ascii="宋体" w:hAnsi="宋体"/>
          <w:spacing w:val="17"/>
          <w:sz w:val="30"/>
          <w:szCs w:val="30"/>
          <w:lang w:val="en-US" w:eastAsia="zh-CN"/>
        </w:rPr>
        <w:t>三、</w:t>
      </w:r>
      <w:r>
        <w:rPr>
          <w:rFonts w:hint="default" w:ascii="宋体" w:hAnsi="宋体"/>
          <w:spacing w:val="17"/>
          <w:sz w:val="30"/>
          <w:szCs w:val="30"/>
          <w:lang w:val="en-US" w:eastAsia="zh-CN"/>
        </w:rPr>
        <w:t>招标方式</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default" w:ascii="宋体" w:hAnsi="宋体"/>
          <w:spacing w:val="17"/>
          <w:sz w:val="30"/>
          <w:szCs w:val="30"/>
          <w:lang w:val="en-US" w:eastAsia="zh-CN"/>
        </w:rPr>
      </w:pPr>
      <w:r>
        <w:rPr>
          <w:rFonts w:hint="default" w:ascii="宋体" w:hAnsi="宋体"/>
          <w:spacing w:val="17"/>
          <w:sz w:val="30"/>
          <w:szCs w:val="30"/>
          <w:lang w:val="en-US" w:eastAsia="zh-CN"/>
        </w:rPr>
        <w:t>本工程采用经济标方式进行评标，有效报价以最髙标底价：</w:t>
      </w:r>
      <w:r>
        <w:rPr>
          <w:rFonts w:hint="eastAsia" w:ascii="宋体" w:hAnsi="宋体"/>
          <w:spacing w:val="17"/>
          <w:sz w:val="30"/>
          <w:szCs w:val="30"/>
          <w:lang w:val="en-US" w:eastAsia="zh-CN"/>
        </w:rPr>
        <w:t>407604.32</w:t>
      </w:r>
      <w:r>
        <w:rPr>
          <w:rFonts w:hint="default" w:ascii="宋体" w:hAnsi="宋体"/>
          <w:spacing w:val="17"/>
          <w:sz w:val="30"/>
          <w:szCs w:val="30"/>
          <w:lang w:val="en-US" w:eastAsia="zh-CN"/>
        </w:rPr>
        <w:t>元，最低标底价</w:t>
      </w:r>
      <w:r>
        <w:rPr>
          <w:rFonts w:hint="eastAsia" w:ascii="宋体" w:hAnsi="宋体"/>
          <w:spacing w:val="17"/>
          <w:sz w:val="30"/>
          <w:szCs w:val="30"/>
          <w:lang w:val="en-US" w:eastAsia="zh-CN"/>
        </w:rPr>
        <w:t>387224.10</w:t>
      </w:r>
      <w:r>
        <w:rPr>
          <w:rFonts w:hint="default" w:ascii="宋体" w:hAnsi="宋体"/>
          <w:spacing w:val="17"/>
          <w:sz w:val="30"/>
          <w:szCs w:val="30"/>
          <w:lang w:val="en-US" w:eastAsia="zh-CN"/>
        </w:rPr>
        <w:t>元，凡超过有效报价的标都作废标处理。投标单位的投标报价核对无误后,在招标控制价</w:t>
      </w:r>
      <w:r>
        <w:rPr>
          <w:rFonts w:hint="eastAsia" w:ascii="宋体" w:hAnsi="宋体"/>
          <w:spacing w:val="17"/>
          <w:sz w:val="30"/>
          <w:szCs w:val="30"/>
          <w:lang w:val="en-US" w:eastAsia="zh-CN"/>
        </w:rPr>
        <w:t>407604.32</w:t>
      </w:r>
      <w:r>
        <w:rPr>
          <w:rFonts w:hint="default" w:ascii="宋体" w:hAnsi="宋体"/>
          <w:spacing w:val="17"/>
          <w:sz w:val="30"/>
          <w:szCs w:val="30"/>
          <w:lang w:val="en-US" w:eastAsia="zh-CN"/>
        </w:rPr>
        <w:t>元的基础上，摇珠确定下调系数，下调系数范围为1%—5%，由工作人员随机摇取5次，取平均值，确定合理标价。再从投标单位的有效投标价取平均值与合理标价之和除以2,确定复合标价。以最接近于复合标价的投标单位为第一名，其余依此类推，第一名为中标人。方式由竞标人提交密封的投标文件，由交易所工作人员启封并报送评委会评比确定中标人。竞标过程中，竞标人必须严肃认真，</w:t>
      </w:r>
      <w:r>
        <w:rPr>
          <w:rFonts w:hint="eastAsia" w:ascii="宋体" w:hAnsi="宋体"/>
          <w:spacing w:val="17"/>
          <w:sz w:val="30"/>
          <w:szCs w:val="30"/>
          <w:lang w:val="en-US" w:eastAsia="zh-CN"/>
        </w:rPr>
        <w:t>报价</w:t>
      </w:r>
      <w:r>
        <w:rPr>
          <w:rFonts w:hint="default" w:ascii="宋体" w:hAnsi="宋体"/>
          <w:spacing w:val="17"/>
          <w:sz w:val="30"/>
          <w:szCs w:val="30"/>
          <w:lang w:val="en-US" w:eastAsia="zh-CN"/>
        </w:rPr>
        <w:t>书一经提交，不得撤回，否则</w:t>
      </w:r>
      <w:r>
        <w:rPr>
          <w:rFonts w:hint="eastAsia" w:ascii="宋体" w:hAnsi="宋体"/>
          <w:spacing w:val="17"/>
          <w:sz w:val="30"/>
          <w:szCs w:val="30"/>
          <w:highlight w:val="none"/>
          <w:lang w:val="en-US" w:eastAsia="zh-CN"/>
        </w:rPr>
        <w:t>桐树下</w:t>
      </w:r>
      <w:r>
        <w:rPr>
          <w:rFonts w:hint="default" w:ascii="宋体" w:hAnsi="宋体"/>
          <w:spacing w:val="17"/>
          <w:sz w:val="30"/>
          <w:szCs w:val="30"/>
          <w:highlight w:val="none"/>
          <w:lang w:val="en-US" w:eastAsia="zh-CN"/>
        </w:rPr>
        <w:t>村委会</w:t>
      </w:r>
      <w:r>
        <w:rPr>
          <w:rFonts w:hint="default" w:ascii="宋体" w:hAnsi="宋体"/>
          <w:spacing w:val="17"/>
          <w:sz w:val="30"/>
          <w:szCs w:val="30"/>
          <w:lang w:val="en-US" w:eastAsia="zh-CN"/>
        </w:rPr>
        <w:t>将没收其竞标保证金并追究法律责任。</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eastAsia="宋体"/>
          <w:spacing w:val="17"/>
          <w:sz w:val="30"/>
          <w:szCs w:val="30"/>
          <w:lang w:eastAsia="zh-CN"/>
        </w:rPr>
      </w:pPr>
      <w:r>
        <w:rPr>
          <w:rFonts w:hint="eastAsia" w:ascii="宋体" w:hAnsi="宋体"/>
          <w:spacing w:val="17"/>
          <w:sz w:val="30"/>
          <w:szCs w:val="30"/>
          <w:lang w:eastAsia="zh-CN"/>
        </w:rPr>
        <w:t>四、投标人资格和要求</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ascii="宋体" w:hAnsi="宋体" w:eastAsia="宋体"/>
          <w:spacing w:val="17"/>
          <w:sz w:val="30"/>
          <w:szCs w:val="30"/>
        </w:rPr>
      </w:pPr>
      <w:r>
        <w:rPr>
          <w:rFonts w:hint="eastAsia" w:ascii="宋体" w:hAnsi="宋体"/>
          <w:spacing w:val="17"/>
          <w:sz w:val="30"/>
          <w:szCs w:val="30"/>
          <w:lang w:eastAsia="zh-CN"/>
        </w:rPr>
        <w:t>凡具备</w:t>
      </w:r>
      <w:r>
        <w:rPr>
          <w:rFonts w:hint="eastAsia" w:ascii="宋体" w:hAnsi="宋体"/>
          <w:color w:val="auto"/>
          <w:spacing w:val="17"/>
          <w:sz w:val="30"/>
          <w:szCs w:val="30"/>
          <w:lang w:eastAsia="zh-CN"/>
        </w:rPr>
        <w:t>市政公用工程施工总承包三级以上（含三级）资质且已取得有效的《安全生产许可证》，同时具有独立法人资格的施工企业</w:t>
      </w:r>
      <w:r>
        <w:rPr>
          <w:rFonts w:ascii="宋体" w:hAnsi="宋体" w:eastAsia="宋体"/>
          <w:spacing w:val="17"/>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eastAsia="zh-CN"/>
        </w:rPr>
      </w:pPr>
      <w:r>
        <w:rPr>
          <w:rFonts w:hint="eastAsia" w:ascii="宋体" w:hAnsi="宋体"/>
          <w:spacing w:val="17"/>
          <w:sz w:val="30"/>
          <w:szCs w:val="30"/>
          <w:lang w:eastAsia="zh-CN"/>
        </w:rPr>
        <w:t>五、招标文件的获取</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1、招标申请人于2023年5月31日至6月2日，及2023年6月5日至2023年6月8日，上午9时至11时30分，下午14时30分至17时正，持本条第4款要求的资料到普宁市大坪农场农村综合产权交易所报名后购买招标文件。</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2、招标申请人购买招标文件时，须提交以下资料复印件一式三份，原件备查。</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（1）法人营业执照副本，资质证书副本及安全生产许可证；</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（2）法定代表人证明书原件、法人授权委托证明书原件及被授权人身份证复印件；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3、投标资料应用A4纸进行复印，提供原件备查，所有文件每页加盖公章。所提供的资料必须真实完整，如被发现有任何虚假、隐瞒情况者，其投标资格将被取消。</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4、招标申请人在报名时间截止前向招标管理单位</w:t>
      </w:r>
      <w:r>
        <w:rPr>
          <w:rFonts w:hint="eastAsia" w:ascii="宋体" w:hAnsi="宋体"/>
          <w:spacing w:val="17"/>
          <w:sz w:val="30"/>
          <w:szCs w:val="30"/>
          <w:u w:val="single"/>
          <w:lang w:val="en-US" w:eastAsia="zh-CN"/>
        </w:rPr>
        <w:t>普宁大坪农场桐树下村民委员会</w:t>
      </w:r>
      <w:r>
        <w:rPr>
          <w:rFonts w:hint="eastAsia" w:ascii="宋体" w:hAnsi="宋体"/>
          <w:spacing w:val="17"/>
          <w:sz w:val="30"/>
          <w:szCs w:val="30"/>
          <w:lang w:val="en-US" w:eastAsia="zh-CN"/>
        </w:rPr>
        <w:t>账户预交人民币捌千元为招标保证金，报名截止时间以报名单位向大坪农场桐树下村村民委员会银行账户汇款回执时间为准，报名方有效（不中标者五个工作日内办理退还保证金手续，不计利息）。</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六、投标文件递交</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1、投标单位须于2023年6月20日上午10时00分到普宁市大坪农场农村综合产权交易所（大坪农场四楼会议室）参加招标会并递交投标文件。</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2、逾期送达或者未送达指定地点的投标文件，招标人不予受理，并不退还保证金。</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七、发布公告的媒介</w:t>
      </w:r>
    </w:p>
    <w:p>
      <w:pPr>
        <w:keepNext w:val="0"/>
        <w:keepLines w:val="0"/>
        <w:pageBreakBefore w:val="0"/>
        <w:widowControl w:val="0"/>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eastAsia="zh-CN"/>
        </w:rPr>
      </w:pPr>
      <w:r>
        <w:rPr>
          <w:rFonts w:hint="eastAsia" w:ascii="宋体" w:hAnsi="宋体"/>
          <w:spacing w:val="17"/>
          <w:sz w:val="30"/>
          <w:szCs w:val="30"/>
          <w:lang w:eastAsia="zh-CN"/>
        </w:rPr>
        <w:t>本次招标公告同时在《普宁市</w:t>
      </w:r>
      <w:r>
        <w:rPr>
          <w:rFonts w:hint="eastAsia" w:ascii="宋体" w:hAnsi="宋体"/>
          <w:spacing w:val="17"/>
          <w:sz w:val="30"/>
          <w:szCs w:val="30"/>
          <w:lang w:val="en-US" w:eastAsia="zh-CN"/>
        </w:rPr>
        <w:t>大坪农场</w:t>
      </w:r>
      <w:r>
        <w:rPr>
          <w:rFonts w:hint="eastAsia" w:ascii="宋体" w:hAnsi="宋体"/>
          <w:spacing w:val="17"/>
          <w:sz w:val="30"/>
          <w:szCs w:val="30"/>
          <w:lang w:eastAsia="zh-CN"/>
        </w:rPr>
        <w:t>政府信息公开网》发布。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8" w:firstLineChars="200"/>
        <w:textAlignment w:val="auto"/>
        <w:rPr>
          <w:rFonts w:hint="eastAsia" w:ascii="宋体" w:hAnsi="宋体"/>
          <w:spacing w:val="17"/>
          <w:sz w:val="30"/>
          <w:szCs w:val="30"/>
          <w:lang w:eastAsia="zh-CN"/>
        </w:rPr>
      </w:pPr>
      <w:r>
        <w:rPr>
          <w:rFonts w:hint="eastAsia" w:ascii="宋体" w:hAnsi="宋体"/>
          <w:spacing w:val="17"/>
          <w:sz w:val="30"/>
          <w:szCs w:val="30"/>
          <w:lang w:eastAsia="zh-CN"/>
        </w:rPr>
        <w:t>八、联系方式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278" w:leftChars="284" w:hanging="7682" w:hangingChars="2300"/>
        <w:textAlignment w:val="auto"/>
        <w:rPr>
          <w:rFonts w:hint="default" w:ascii="宋体" w:hAnsi="宋体"/>
          <w:spacing w:val="17"/>
          <w:sz w:val="30"/>
          <w:szCs w:val="30"/>
          <w:lang w:val="en-US" w:eastAsia="zh-CN"/>
        </w:rPr>
      </w:pPr>
      <w:r>
        <w:rPr>
          <w:rFonts w:hint="eastAsia" w:ascii="宋体" w:hAnsi="宋体"/>
          <w:spacing w:val="17"/>
          <w:sz w:val="30"/>
          <w:szCs w:val="30"/>
          <w:lang w:eastAsia="zh-CN"/>
        </w:rPr>
        <w:t>招标人：普宁市</w:t>
      </w:r>
      <w:r>
        <w:rPr>
          <w:rFonts w:hint="eastAsia" w:ascii="宋体" w:hAnsi="宋体"/>
          <w:spacing w:val="17"/>
          <w:sz w:val="30"/>
          <w:szCs w:val="30"/>
          <w:lang w:val="en-US" w:eastAsia="zh-CN"/>
        </w:rPr>
        <w:t>大坪农场     代理机构：</w:t>
      </w:r>
      <w:r>
        <w:rPr>
          <w:rFonts w:hint="eastAsia" w:ascii="宋体" w:hAnsi="宋体"/>
          <w:spacing w:val="17"/>
          <w:sz w:val="30"/>
          <w:szCs w:val="30"/>
          <w:lang w:eastAsia="zh-CN"/>
        </w:rPr>
        <w:t>普宁市</w:t>
      </w:r>
      <w:r>
        <w:rPr>
          <w:rFonts w:hint="eastAsia" w:ascii="宋体" w:hAnsi="宋体"/>
          <w:spacing w:val="17"/>
          <w:sz w:val="30"/>
          <w:szCs w:val="30"/>
          <w:lang w:val="en-US" w:eastAsia="zh-CN"/>
        </w:rPr>
        <w:t>大坪农场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32" w:leftChars="284" w:hanging="1336" w:hangingChars="4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桐树下村</w:t>
      </w:r>
      <w:r>
        <w:rPr>
          <w:rFonts w:hint="eastAsia" w:ascii="宋体" w:hAnsi="宋体"/>
          <w:spacing w:val="17"/>
          <w:sz w:val="30"/>
          <w:szCs w:val="30"/>
          <w:lang w:eastAsia="zh-CN"/>
        </w:rPr>
        <w:t>村民</w:t>
      </w:r>
      <w:r>
        <w:rPr>
          <w:rFonts w:hint="eastAsia" w:ascii="宋体" w:hAnsi="宋体" w:eastAsia="宋体"/>
          <w:spacing w:val="17"/>
          <w:sz w:val="30"/>
          <w:szCs w:val="30"/>
          <w:lang w:eastAsia="zh-CN"/>
        </w:rPr>
        <w:t>村</w:t>
      </w:r>
      <w:r>
        <w:rPr>
          <w:rFonts w:ascii="宋体" w:hAnsi="宋体" w:eastAsia="宋体"/>
          <w:spacing w:val="17"/>
          <w:sz w:val="30"/>
          <w:szCs w:val="30"/>
        </w:rPr>
        <w:t>委会</w:t>
      </w:r>
      <w:r>
        <w:rPr>
          <w:rFonts w:hint="eastAsia" w:ascii="宋体" w:hAnsi="宋体"/>
          <w:spacing w:val="17"/>
          <w:sz w:val="30"/>
          <w:szCs w:val="30"/>
          <w:lang w:val="en-US" w:eastAsia="zh-CN"/>
        </w:rPr>
        <w:t xml:space="preserve">            农村综合产权交易所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32" w:leftChars="284" w:hanging="1336" w:hangingChars="400"/>
        <w:textAlignment w:val="auto"/>
        <w:rPr>
          <w:rFonts w:hint="eastAsia" w:ascii="宋体" w:hAnsi="宋体"/>
          <w:spacing w:val="17"/>
          <w:sz w:val="30"/>
          <w:szCs w:val="30"/>
          <w:lang w:val="en-US" w:eastAsia="zh-CN"/>
        </w:rPr>
      </w:pPr>
      <w:r>
        <w:rPr>
          <w:rFonts w:hint="eastAsia" w:ascii="宋体" w:hAnsi="宋体"/>
          <w:spacing w:val="17"/>
          <w:sz w:val="30"/>
          <w:szCs w:val="30"/>
          <w:lang w:val="en-US" w:eastAsia="zh-CN"/>
        </w:rPr>
        <w:t>联系人：钟先生              联系人：钟先生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32" w:leftChars="284" w:hanging="1336" w:hangingChars="400"/>
        <w:textAlignment w:val="auto"/>
        <w:rPr>
          <w:rFonts w:hint="default" w:ascii="宋体" w:hAnsi="宋体"/>
          <w:spacing w:val="17"/>
          <w:sz w:val="30"/>
          <w:szCs w:val="30"/>
          <w:lang w:val="en-US" w:eastAsia="zh-CN"/>
        </w:rPr>
      </w:pPr>
      <w:r>
        <w:rPr>
          <w:rFonts w:hint="eastAsia" w:ascii="宋体" w:hAnsi="宋体"/>
          <w:spacing w:val="17"/>
          <w:sz w:val="30"/>
          <w:szCs w:val="30"/>
          <w:lang w:val="en-US" w:eastAsia="zh-CN"/>
        </w:rPr>
        <w:t>电话：13903086186           电话：13434956922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spacing w:val="17"/>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spacing w:val="17"/>
          <w:sz w:val="30"/>
          <w:szCs w:val="30"/>
          <w:lang w:eastAsia="zh-CN"/>
        </w:rPr>
      </w:pPr>
      <w:r>
        <w:rPr>
          <w:rFonts w:hint="eastAsia" w:ascii="宋体" w:hAnsi="宋体" w:eastAsia="宋体"/>
          <w:spacing w:val="17"/>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sz w:val="30"/>
          <w:szCs w:val="30"/>
          <w:lang w:val="en-US" w:eastAsia="zh-CN"/>
        </w:rPr>
      </w:pPr>
      <w:r>
        <w:rPr>
          <w:rFonts w:hint="eastAsia" w:ascii="宋体" w:hAnsi="宋体"/>
          <w:spacing w:val="17"/>
          <w:sz w:val="30"/>
          <w:szCs w:val="30"/>
          <w:highlight w:val="none"/>
          <w:lang w:val="en-US" w:eastAsia="zh-CN"/>
        </w:rPr>
        <w:t xml:space="preserve">                          </w:t>
      </w:r>
      <w:r>
        <w:rPr>
          <w:rFonts w:hint="eastAsia" w:ascii="宋体" w:hAnsi="宋体" w:eastAsia="宋体"/>
          <w:spacing w:val="17"/>
          <w:sz w:val="30"/>
          <w:szCs w:val="30"/>
          <w:highlight w:val="none"/>
          <w:lang w:val="en-US" w:eastAsia="zh-CN"/>
        </w:rPr>
        <w:t>202</w:t>
      </w:r>
      <w:r>
        <w:rPr>
          <w:rFonts w:hint="eastAsia" w:ascii="宋体" w:hAnsi="宋体"/>
          <w:spacing w:val="17"/>
          <w:sz w:val="30"/>
          <w:szCs w:val="30"/>
          <w:highlight w:val="none"/>
          <w:lang w:val="en-US" w:eastAsia="zh-CN"/>
        </w:rPr>
        <w:t>3</w:t>
      </w:r>
      <w:r>
        <w:rPr>
          <w:rFonts w:ascii="宋体" w:hAnsi="宋体" w:eastAsia="宋体"/>
          <w:spacing w:val="17"/>
          <w:sz w:val="30"/>
          <w:szCs w:val="30"/>
          <w:highlight w:val="none"/>
        </w:rPr>
        <w:t>年</w:t>
      </w:r>
      <w:r>
        <w:rPr>
          <w:rFonts w:hint="eastAsia" w:ascii="宋体" w:hAnsi="宋体"/>
          <w:spacing w:val="17"/>
          <w:sz w:val="30"/>
          <w:szCs w:val="30"/>
          <w:highlight w:val="none"/>
          <w:lang w:val="en-US" w:eastAsia="zh-CN"/>
        </w:rPr>
        <w:t>5</w:t>
      </w:r>
      <w:r>
        <w:rPr>
          <w:rFonts w:ascii="宋体" w:hAnsi="宋体" w:eastAsia="宋体"/>
          <w:spacing w:val="17"/>
          <w:sz w:val="30"/>
          <w:szCs w:val="30"/>
          <w:highlight w:val="none"/>
        </w:rPr>
        <w:t>月</w:t>
      </w:r>
      <w:r>
        <w:rPr>
          <w:rFonts w:hint="eastAsia" w:ascii="宋体" w:hAnsi="宋体"/>
          <w:spacing w:val="17"/>
          <w:sz w:val="30"/>
          <w:szCs w:val="30"/>
          <w:highlight w:val="none"/>
          <w:lang w:val="en-US" w:eastAsia="zh-CN"/>
        </w:rPr>
        <w:t>31</w:t>
      </w:r>
      <w:bookmarkStart w:id="1" w:name="_GoBack"/>
      <w:bookmarkEnd w:id="1"/>
      <w:r>
        <w:rPr>
          <w:rFonts w:ascii="宋体" w:hAnsi="宋体" w:eastAsia="宋体"/>
          <w:spacing w:val="17"/>
          <w:sz w:val="30"/>
          <w:szCs w:val="30"/>
          <w:highlight w:val="none"/>
        </w:rPr>
        <w:t>日</w:t>
      </w:r>
      <w:r>
        <w:rPr>
          <w:rFonts w:hint="eastAsia" w:ascii="宋体" w:hAnsi="宋体" w:eastAsia="宋体"/>
          <w:spacing w:val="17"/>
          <w:sz w:val="30"/>
          <w:szCs w:val="30"/>
          <w:lang w:val="en-US" w:eastAsia="zh-CN"/>
        </w:rPr>
        <w:t xml:space="preserve">  </w:t>
      </w:r>
      <w:r>
        <w:rPr>
          <w:rFonts w:hint="eastAsia" w:ascii="宋体" w:hAnsi="宋体" w:eastAsia="宋体"/>
          <w:sz w:val="30"/>
          <w:szCs w:val="30"/>
          <w:lang w:val="en-US" w:eastAsia="zh-CN"/>
        </w:rPr>
        <w:t xml:space="preserve">   </w:t>
      </w:r>
    </w:p>
    <w:sectPr>
      <w:pgSz w:w="11907" w:h="16840"/>
      <w:pgMar w:top="1134" w:right="1418" w:bottom="1134" w:left="1418" w:header="0" w:footer="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MzQ2N2Y5MWY1MGFkMmU3N2M3OGM1NjEwNjAyMjcifQ=="/>
  </w:docVars>
  <w:rsids>
    <w:rsidRoot w:val="5943142C"/>
    <w:rsid w:val="00573BD5"/>
    <w:rsid w:val="00670E13"/>
    <w:rsid w:val="01EC69E6"/>
    <w:rsid w:val="0313319B"/>
    <w:rsid w:val="07FE4EBA"/>
    <w:rsid w:val="0B7902C9"/>
    <w:rsid w:val="0C5F0DAE"/>
    <w:rsid w:val="0F1F7E0B"/>
    <w:rsid w:val="10011B97"/>
    <w:rsid w:val="14930C7E"/>
    <w:rsid w:val="1A4B0B2C"/>
    <w:rsid w:val="1B351F72"/>
    <w:rsid w:val="21797652"/>
    <w:rsid w:val="24104178"/>
    <w:rsid w:val="25BB26A0"/>
    <w:rsid w:val="293B473B"/>
    <w:rsid w:val="32CC408F"/>
    <w:rsid w:val="368F4FAB"/>
    <w:rsid w:val="370F2E29"/>
    <w:rsid w:val="3E736A22"/>
    <w:rsid w:val="453D211B"/>
    <w:rsid w:val="4AA739F8"/>
    <w:rsid w:val="4C9A3A8D"/>
    <w:rsid w:val="4D16584D"/>
    <w:rsid w:val="4DB83B49"/>
    <w:rsid w:val="4EFF5F69"/>
    <w:rsid w:val="4F081FF1"/>
    <w:rsid w:val="4F333D7B"/>
    <w:rsid w:val="4FAE1E77"/>
    <w:rsid w:val="502B4BFF"/>
    <w:rsid w:val="50F0204F"/>
    <w:rsid w:val="52626CE5"/>
    <w:rsid w:val="56DD50BE"/>
    <w:rsid w:val="58AB44CD"/>
    <w:rsid w:val="5943142C"/>
    <w:rsid w:val="5A4C6DAC"/>
    <w:rsid w:val="5B4F6DAD"/>
    <w:rsid w:val="5B7420C6"/>
    <w:rsid w:val="5E174DC7"/>
    <w:rsid w:val="5FCD4A24"/>
    <w:rsid w:val="602777C3"/>
    <w:rsid w:val="60A06F83"/>
    <w:rsid w:val="60E549AA"/>
    <w:rsid w:val="634F3809"/>
    <w:rsid w:val="67D0065F"/>
    <w:rsid w:val="6BBC4ACC"/>
    <w:rsid w:val="71CB3BC4"/>
    <w:rsid w:val="747A59F1"/>
    <w:rsid w:val="76891C4F"/>
    <w:rsid w:val="779B504E"/>
    <w:rsid w:val="7B8431C4"/>
    <w:rsid w:val="7C0F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1210</Words>
  <Characters>1289</Characters>
  <Lines>0</Lines>
  <Paragraphs>0</Paragraphs>
  <TotalTime>17</TotalTime>
  <ScaleCrop>false</ScaleCrop>
  <LinksUpToDate>false</LinksUpToDate>
  <CharactersWithSpaces>1385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2021-10-21T09:39:00Z</dcterms:created>
  <dc:creator>WPS_1501035876</dc:creator>
  <cp:lastModifiedBy>Administrator</cp:lastModifiedBy>
  <cp:lastPrinted>2023-01-16T08:01:00Z</cp:lastPrinted>
  <dcterms:modified xsi:type="dcterms:W3CDTF">2023-05-31T08:52:31Z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2A3BE73DE065464D870AB4AF2CD4A1C0_13</vt:lpwstr>
  </property>
</Properties>
</file>