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20" w:lineRule="exact"/>
        <w:ind w:left="803" w:hanging="880" w:hangingChars="20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关于印发《广东农垦大坪农场有限公司</w:t>
      </w:r>
    </w:p>
    <w:p>
      <w:pPr>
        <w:keepNext w:val="0"/>
        <w:keepLines w:val="0"/>
        <w:pageBreakBefore w:val="0"/>
        <w:widowControl w:val="0"/>
        <w:kinsoku/>
        <w:overflowPunct/>
        <w:topLinePunct w:val="0"/>
        <w:autoSpaceDE/>
        <w:autoSpaceDN/>
        <w:bidi w:val="0"/>
        <w:adjustRightInd/>
        <w:snapToGrid/>
        <w:spacing w:line="620" w:lineRule="exact"/>
        <w:ind w:left="803" w:hanging="880" w:hangingChars="20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2026年村级组织换届审计工作方案》</w:t>
      </w:r>
    </w:p>
    <w:p>
      <w:pPr>
        <w:keepNext w:val="0"/>
        <w:keepLines w:val="0"/>
        <w:pageBreakBefore w:val="0"/>
        <w:widowControl w:val="0"/>
        <w:kinsoku/>
        <w:overflowPunct/>
        <w:topLinePunct w:val="0"/>
        <w:autoSpaceDE/>
        <w:autoSpaceDN/>
        <w:bidi w:val="0"/>
        <w:adjustRightInd/>
        <w:snapToGrid/>
        <w:spacing w:line="620" w:lineRule="exact"/>
        <w:ind w:left="803" w:hanging="880" w:hangingChars="20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的通知</w:t>
      </w:r>
    </w:p>
    <w:p>
      <w:pPr>
        <w:keepNext w:val="0"/>
        <w:keepLines w:val="0"/>
        <w:pageBreakBefore w:val="0"/>
        <w:widowControl w:val="0"/>
        <w:kinsoku/>
        <w:overflowPunct/>
        <w:topLinePunct w:val="0"/>
        <w:autoSpaceDE/>
        <w:autoSpaceDN/>
        <w:bidi w:val="0"/>
        <w:adjustRightInd/>
        <w:snapToGrid/>
        <w:spacing w:line="620" w:lineRule="exact"/>
        <w:textAlignment w:val="auto"/>
        <w:rPr>
          <w:rFonts w:hint="eastAsia"/>
          <w:lang w:val="en-US" w:eastAsia="zh-CN"/>
        </w:rPr>
      </w:pPr>
    </w:p>
    <w:p>
      <w:pPr>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各村（居）委会：</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为做好2026年村级组织换届审计工作，根据普宁市农</w:t>
      </w:r>
      <w:r>
        <w:rPr>
          <w:rFonts w:hint="eastAsia" w:ascii="仿宋_GB2312" w:hAnsi="仿宋_GB2312" w:cs="仿宋_GB2312"/>
          <w:sz w:val="32"/>
          <w:szCs w:val="32"/>
          <w:lang w:val="en-US" w:eastAsia="zh-CN"/>
        </w:rPr>
        <w:t>业农</w:t>
      </w:r>
      <w:r>
        <w:rPr>
          <w:rFonts w:hint="eastAsia" w:ascii="仿宋_GB2312" w:hAnsi="仿宋_GB2312" w:eastAsia="仿宋_GB2312" w:cs="仿宋_GB2312"/>
          <w:sz w:val="32"/>
          <w:szCs w:val="32"/>
          <w:lang w:val="en-US" w:eastAsia="zh-CN"/>
        </w:rPr>
        <w:t>村局普宁市财政局《关于印发&lt;普宁市2026年村级组织换届审计工作方案&gt;的通知》（普农〔2025〕46号）文件精神，结合场实际，制</w:t>
      </w:r>
      <w:r>
        <w:rPr>
          <w:rFonts w:hint="eastAsia" w:ascii="仿宋_GB2312" w:hAnsi="仿宋_GB2312" w:cs="仿宋_GB2312"/>
          <w:sz w:val="32"/>
          <w:szCs w:val="32"/>
          <w:lang w:val="en-US" w:eastAsia="zh-CN"/>
        </w:rPr>
        <w:t>定</w:t>
      </w:r>
      <w:bookmarkStart w:id="0" w:name="_GoBack"/>
      <w:bookmarkEnd w:id="0"/>
      <w:r>
        <w:rPr>
          <w:rFonts w:hint="eastAsia" w:ascii="仿宋_GB2312" w:hAnsi="仿宋_GB2312" w:eastAsia="仿宋_GB2312" w:cs="仿宋_GB2312"/>
          <w:sz w:val="32"/>
          <w:szCs w:val="32"/>
          <w:lang w:val="en-US" w:eastAsia="zh-CN"/>
        </w:rPr>
        <w:t>了《广东农垦大坪农场有限公司2026年村级组织换届审计工作方案》，现印发给你们，请结合实际认真贯彻落实。</w:t>
      </w:r>
    </w:p>
    <w:p>
      <w:pPr>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广东农垦大坪农场有限公司</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sz w:val="32"/>
          <w:szCs w:val="32"/>
          <w:lang w:val="en-US" w:eastAsia="zh-CN"/>
        </w:rPr>
        <w:t xml:space="preserve">                      2025年8月28日</w:t>
      </w:r>
    </w:p>
    <w:p>
      <w:pPr>
        <w:keepNext w:val="0"/>
        <w:keepLines w:val="0"/>
        <w:pageBreakBefore w:val="0"/>
        <w:widowControl w:val="0"/>
        <w:kinsoku/>
        <w:overflowPunct/>
        <w:topLinePunct w:val="0"/>
        <w:autoSpaceDE/>
        <w:autoSpaceDN/>
        <w:bidi w:val="0"/>
        <w:adjustRightInd/>
        <w:snapToGrid/>
        <w:spacing w:line="620" w:lineRule="exact"/>
        <w:textAlignment w:val="auto"/>
        <w:rPr>
          <w:rFonts w:hint="eastAsia"/>
        </w:rPr>
      </w:pPr>
    </w:p>
    <w:p>
      <w:pPr>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广东农垦大坪农场有限公司2026年</w:t>
      </w:r>
    </w:p>
    <w:p>
      <w:pPr>
        <w:keepNext w:val="0"/>
        <w:keepLines w:val="0"/>
        <w:pageBreakBefore w:val="0"/>
        <w:widowControl w:val="0"/>
        <w:kinsoku/>
        <w:overflowPunct/>
        <w:topLinePunct w:val="0"/>
        <w:autoSpaceDE/>
        <w:autoSpaceDN/>
        <w:bidi w:val="0"/>
        <w:adjustRightInd/>
        <w:snapToGrid/>
        <w:spacing w:line="620" w:lineRule="exact"/>
        <w:jc w:val="center"/>
        <w:textAlignment w:val="auto"/>
        <w:rPr>
          <w:rFonts w:hint="eastAsia" w:ascii="宋体" w:hAnsi="宋体" w:eastAsia="宋体" w:cs="宋体"/>
          <w:b/>
          <w:bCs/>
          <w:sz w:val="40"/>
          <w:szCs w:val="40"/>
          <w:lang w:val="en-US" w:eastAsia="zh-CN"/>
        </w:rPr>
      </w:pPr>
      <w:r>
        <w:rPr>
          <w:rFonts w:hint="eastAsia" w:ascii="方正小标宋简体" w:hAnsi="方正小标宋简体" w:eastAsia="方正小标宋简体" w:cs="方正小标宋简体"/>
          <w:b w:val="0"/>
          <w:bCs w:val="0"/>
          <w:sz w:val="44"/>
          <w:szCs w:val="44"/>
          <w:lang w:val="en-US" w:eastAsia="zh-CN"/>
        </w:rPr>
        <w:t>村级组织换届审计工作方案</w:t>
      </w:r>
    </w:p>
    <w:p>
      <w:pPr>
        <w:ind w:firstLine="560" w:firstLineChars="200"/>
        <w:rPr>
          <w:rFonts w:hint="eastAsia" w:ascii="宋体" w:hAnsi="宋体" w:eastAsia="宋体" w:cs="宋体"/>
          <w:b w:val="0"/>
          <w:bCs w:val="0"/>
          <w:sz w:val="28"/>
          <w:szCs w:val="28"/>
          <w:lang w:val="en-US" w:eastAsia="zh-CN"/>
        </w:rPr>
      </w:pP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配合做好2026年村级组织（含党组织、村（居）委员会农村集体经济组织，下同）换届工作，根据《村民委员会组织法》《农村集体经济组织法》《农村基层干部廉洁履行职责规定》《广东省村务监督委员会工作规则》《普宁市村级换届前期筹备“十个一”专项行动实施方案》等法律法规及相关规定要求，以及我场农村财务管理实际，现就做好2026年村级组织换届审计工作，制定本工作方案。</w:t>
      </w:r>
    </w:p>
    <w:p>
      <w:pPr>
        <w:numPr>
          <w:ilvl w:val="0"/>
          <w:numId w:val="1"/>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工作目标</w:t>
      </w:r>
    </w:p>
    <w:p>
      <w:pPr>
        <w:numPr>
          <w:ilvl w:val="0"/>
          <w:numId w:val="0"/>
        </w:numPr>
        <w:ind w:firstLine="56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通过开展换届审计，客观公正、实事求是地反映各地党组织成员、村民委员会成员、农村集体经济组织理事会成员任职期间经济责任履行情况，包括所取得的主要业绩和存在的主要问题，依法界定村干部对存在问题应当承担的责任，促进农村基层组织守法、守纪、守规、尽责。通过换届审计，发现村干部在农村经济社会管理和权利运行中存在的违法违纪违规和管理不规范、不完善等问题，分析原因、清理责任，提出意见和建议，为加强基层组织建设、为农场党委决策、加强村干部管理监督提供依据。</w:t>
      </w:r>
    </w:p>
    <w:p>
      <w:pPr>
        <w:numPr>
          <w:ilvl w:val="0"/>
          <w:numId w:val="1"/>
        </w:numPr>
        <w:ind w:left="0"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审计对象、期间和范围</w:t>
      </w:r>
    </w:p>
    <w:p>
      <w:pPr>
        <w:numPr>
          <w:ilvl w:val="0"/>
          <w:numId w:val="2"/>
        </w:numPr>
        <w:ind w:left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审计对象</w:t>
      </w:r>
    </w:p>
    <w:p>
      <w:pPr>
        <w:numPr>
          <w:ilvl w:val="0"/>
          <w:numId w:val="0"/>
        </w:numPr>
        <w:ind w:firstLine="56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党组织成员、村民委员会成员、农村集体经济组织理事会成员。</w:t>
      </w:r>
    </w:p>
    <w:p>
      <w:pPr>
        <w:numPr>
          <w:ilvl w:val="0"/>
          <w:numId w:val="2"/>
        </w:numPr>
        <w:ind w:left="640" w:leftChars="200" w:firstLine="0" w:firstLineChars="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审计期间及范围</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审计期间从2021年1月1日至2025年8月31日；审计范围包括本届党组织成员、村民委员会成员、农村集体经济组织理事会成员任职期间的所以重大经济事项和财务收支情况，必要时可以对以前年度进行延伸审计。</w:t>
      </w:r>
    </w:p>
    <w:p>
      <w:pPr>
        <w:numPr>
          <w:ilvl w:val="0"/>
          <w:numId w:val="1"/>
        </w:numPr>
        <w:ind w:left="0" w:leftChars="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审计内容和重点</w:t>
      </w:r>
    </w:p>
    <w:p>
      <w:pPr>
        <w:numPr>
          <w:ilvl w:val="0"/>
          <w:numId w:val="3"/>
        </w:numPr>
        <w:ind w:left="560" w:leftChars="0" w:firstLine="0" w:firstLineChars="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审计内容</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根据《中华人</w:t>
      </w:r>
      <w:r>
        <w:rPr>
          <w:rFonts w:hint="eastAsia" w:ascii="仿宋_GB2312" w:hAnsi="仿宋_GB2312" w:cs="仿宋_GB2312"/>
          <w:b w:val="0"/>
          <w:bCs w:val="0"/>
          <w:sz w:val="32"/>
          <w:szCs w:val="32"/>
          <w:lang w:val="en-US" w:eastAsia="zh-CN"/>
        </w:rPr>
        <w:t>民</w:t>
      </w:r>
      <w:r>
        <w:rPr>
          <w:rFonts w:hint="eastAsia" w:ascii="仿宋_GB2312" w:hAnsi="仿宋_GB2312" w:eastAsia="仿宋_GB2312" w:cs="仿宋_GB2312"/>
          <w:b w:val="0"/>
          <w:bCs w:val="0"/>
          <w:sz w:val="32"/>
          <w:szCs w:val="32"/>
          <w:lang w:val="en-US" w:eastAsia="zh-CN"/>
        </w:rPr>
        <w:t>共和国村民委员会组织法》的规定，村委会换届审计内容包括：</w:t>
      </w:r>
    </w:p>
    <w:p>
      <w:pPr>
        <w:numPr>
          <w:ilvl w:val="0"/>
          <w:numId w:val="4"/>
        </w:numPr>
        <w:ind w:left="560" w:leftChars="0"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本村（社区）、村级集体经济组织财务收支情况；</w:t>
      </w:r>
    </w:p>
    <w:p>
      <w:pPr>
        <w:numPr>
          <w:ilvl w:val="0"/>
          <w:numId w:val="4"/>
        </w:numPr>
        <w:ind w:left="560" w:leftChars="0"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本村（社区）、村级集体经济组织债权债务情况；</w:t>
      </w:r>
    </w:p>
    <w:p>
      <w:pPr>
        <w:numPr>
          <w:ilvl w:val="0"/>
          <w:numId w:val="4"/>
        </w:numPr>
        <w:ind w:left="560" w:leftChars="0"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政府拨付和接受社会捐赠的资金、物资管理使用情况；</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本村（社区）、村级集体经济组织生产经营和建设项目的发包管理以及公益事业建设项目招投标情况；</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en-US" w:eastAsia="zh-CN"/>
        </w:rPr>
        <w:t>本村（社区）、村级集体经济组织资金管理使用以及本村集体资产、资源的承包、租赁、担保、出让情况，征地补偿费的使用、分配情况；</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本村（社区）、村级集体经济组织五分之一以上的村民（成员）要求审计的其他事项。</w:t>
      </w:r>
    </w:p>
    <w:p>
      <w:pPr>
        <w:numPr>
          <w:ilvl w:val="0"/>
          <w:numId w:val="3"/>
        </w:numPr>
        <w:ind w:left="560" w:leftChars="0" w:firstLine="0" w:firstLineChars="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审计重点</w:t>
      </w:r>
    </w:p>
    <w:p>
      <w:pPr>
        <w:numPr>
          <w:ilvl w:val="0"/>
          <w:numId w:val="0"/>
        </w:num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经济责任目标完成情况。</w:t>
      </w:r>
      <w:r>
        <w:rPr>
          <w:rFonts w:hint="eastAsia" w:ascii="仿宋_GB2312" w:hAnsi="仿宋_GB2312" w:eastAsia="仿宋_GB2312" w:cs="仿宋_GB2312"/>
          <w:b w:val="0"/>
          <w:bCs w:val="0"/>
          <w:sz w:val="32"/>
          <w:szCs w:val="32"/>
          <w:lang w:val="en-US" w:eastAsia="zh-CN"/>
        </w:rPr>
        <w:t>主要审计任期内农民人均纯收入等经济指标是否增长；农村基础设施建设是否完成；村级集体资产是否增值、债务是否下降；农村财务管理、资产管理和村务公开等内部控制制度是否健全。</w:t>
      </w:r>
    </w:p>
    <w:p>
      <w:pPr>
        <w:numPr>
          <w:ilvl w:val="0"/>
          <w:numId w:val="0"/>
        </w:num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村干部执行财经法规的情况。</w:t>
      </w:r>
      <w:r>
        <w:rPr>
          <w:rFonts w:hint="eastAsia" w:ascii="仿宋_GB2312" w:hAnsi="仿宋_GB2312" w:eastAsia="仿宋_GB2312" w:cs="仿宋_GB2312"/>
          <w:b w:val="0"/>
          <w:bCs w:val="0"/>
          <w:sz w:val="32"/>
          <w:szCs w:val="32"/>
          <w:lang w:val="en-US" w:eastAsia="zh-CN"/>
        </w:rPr>
        <w:t>主要审计是否存在侵吞、挪用、截留、套取集体资金行为，重点审计私设“小金库”、公款私存、虚假列支、多报少支、违规发放补贴等问题。审计是否存在以白条入账、无票据入账、抵顶发票入账等支出不规范情形。审计财务信息不公开、未及时公开、选择性公开及内容不完整、不规范、流于形式等问题。核查村（居）会计业务和出纳业务是否实行场财部门或中介机构委托代理，组级集体经济组织是否落实组账村监场代管等制度。</w:t>
      </w:r>
    </w:p>
    <w:p>
      <w:pPr>
        <w:numPr>
          <w:ilvl w:val="0"/>
          <w:numId w:val="0"/>
        </w:num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农村集体经济合同管理情况。</w:t>
      </w:r>
      <w:r>
        <w:rPr>
          <w:rFonts w:hint="eastAsia" w:ascii="仿宋_GB2312" w:hAnsi="仿宋_GB2312" w:eastAsia="仿宋_GB2312" w:cs="仿宋_GB2312"/>
          <w:b w:val="0"/>
          <w:bCs w:val="0"/>
          <w:sz w:val="32"/>
          <w:szCs w:val="32"/>
          <w:lang w:val="en-US" w:eastAsia="zh-CN"/>
        </w:rPr>
        <w:t>审计是否存在超长期问题合同，合同期限是否明确规范，是否明显超过法定期限;是否有期限不明或永久合同;是否存在已经到期仍在执行等情形。审计超低价问题合同，核查合同价款是否明确，是否存在合同价款明显过低或显失公平等情形，是否存在未按约定或未及时缴纳合同价款等情形。审计对合同要素不齐全表述不准确、内容不合法、签订不严谨、履约不到位，合同约定期限长、价格低、零增长等问题合同和未签订书面合同的行为是否进行积极纠正，对未及时缴纳合同约定价款的行为是否进行追查。审计是否存在集体资源资产发包、租赁、拍卖和工程项目建设等合同中的“垄断包”“人情包“权力包”现象。</w:t>
      </w:r>
    </w:p>
    <w:p>
      <w:pPr>
        <w:numPr>
          <w:ilvl w:val="0"/>
          <w:numId w:val="0"/>
        </w:num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bCs/>
          <w:sz w:val="32"/>
          <w:szCs w:val="32"/>
          <w:lang w:val="en-US" w:eastAsia="zh-CN"/>
        </w:rPr>
        <w:t>4、</w:t>
      </w:r>
      <w:r>
        <w:rPr>
          <w:rFonts w:hint="eastAsia" w:ascii="仿宋_GB2312" w:hAnsi="仿宋_GB2312" w:eastAsia="仿宋_GB2312" w:cs="仿宋_GB2312"/>
          <w:b/>
          <w:bCs/>
          <w:sz w:val="32"/>
          <w:szCs w:val="32"/>
          <w:lang w:val="en-US" w:eastAsia="zh-CN"/>
        </w:rPr>
        <w:t>农村集体债务管理情况。</w:t>
      </w:r>
      <w:r>
        <w:rPr>
          <w:rFonts w:hint="eastAsia" w:ascii="仿宋_GB2312" w:hAnsi="仿宋_GB2312" w:eastAsia="仿宋_GB2312" w:cs="仿宋_GB2312"/>
          <w:b w:val="0"/>
          <w:bCs w:val="0"/>
          <w:sz w:val="32"/>
          <w:szCs w:val="32"/>
          <w:lang w:val="en-US" w:eastAsia="zh-CN"/>
        </w:rPr>
        <w:t>审计是否存在举债兴办公益事业、以虚假债务核销不合理开支、长期挂账不还、个人债务转嫁农村集体经济组织等行为。是否存在因吃喝招待、请客送礼、滥发补助等非生产性开支形成债务的行为。是否存在举债投入平台公司、购买理财产品等造成农村集体经济组织债务风险的行为。是否存在违规出借资金的情况。</w:t>
      </w:r>
    </w:p>
    <w:p>
      <w:pPr>
        <w:numPr>
          <w:ilvl w:val="0"/>
          <w:numId w:val="0"/>
        </w:num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5、工程项目管理情况。</w:t>
      </w:r>
      <w:r>
        <w:rPr>
          <w:rFonts w:hint="eastAsia" w:ascii="仿宋_GB2312" w:hAnsi="仿宋_GB2312" w:eastAsia="仿宋_GB2312" w:cs="仿宋_GB2312"/>
          <w:b w:val="0"/>
          <w:bCs w:val="0"/>
          <w:sz w:val="32"/>
          <w:szCs w:val="32"/>
          <w:lang w:val="en-US" w:eastAsia="zh-CN"/>
        </w:rPr>
        <w:t>审计是否存在工程项目采购或招投标、后期管理不规范等行为。是否存在暗箱操作、围标串标、拆分项目等行为。是否存在村干部利用工程项目套取资金、收受贿赂、优亲厚友、违规承揽和转包本村工程行为。</w:t>
      </w:r>
    </w:p>
    <w:p>
      <w:pPr>
        <w:numPr>
          <w:ilvl w:val="0"/>
          <w:numId w:val="0"/>
        </w:num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6、群众关注的热点问题。</w:t>
      </w:r>
      <w:r>
        <w:rPr>
          <w:rFonts w:hint="eastAsia" w:ascii="仿宋_GB2312" w:hAnsi="仿宋_GB2312" w:eastAsia="仿宋_GB2312" w:cs="仿宋_GB2312"/>
          <w:b w:val="0"/>
          <w:bCs w:val="0"/>
          <w:sz w:val="32"/>
          <w:szCs w:val="32"/>
          <w:lang w:val="en-US" w:eastAsia="zh-CN"/>
        </w:rPr>
        <w:t>主要审计农村征地补偿款管理和分配情况，农村资源性资产发包、承包情况，涉农补助资金管理和使用情况，巡察、审计等检查发现的存在问题及整改情况，民主决策和民主监督程序履行情况，以及村务财务公开情况是否符合规定。</w:t>
      </w: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四、审计的组织和实施</w:t>
      </w:r>
    </w:p>
    <w:p>
      <w:pPr>
        <w:numPr>
          <w:ilvl w:val="0"/>
          <w:numId w:val="0"/>
        </w:numPr>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(一)工作组织</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大坪农场2026年村级组织换届审计工作由场党委统一部署，为切实加强组织领导，确保换届审计工作顺利开展，我场成立2026年村级组织换届审计工作协调领导小组。组成人员如下:</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  长:</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房伟新(党委委员、副总经理)</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副组长:</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魏书习(总经理助理)</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成  员:</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钟陈概(农办主任)</w:t>
      </w:r>
    </w:p>
    <w:p>
      <w:pPr>
        <w:numPr>
          <w:ilvl w:val="0"/>
          <w:numId w:val="0"/>
        </w:numPr>
        <w:ind w:firstLine="1920" w:firstLineChars="6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陈泽燕(农办干事)</w:t>
      </w:r>
    </w:p>
    <w:p>
      <w:pPr>
        <w:numPr>
          <w:ilvl w:val="0"/>
          <w:numId w:val="0"/>
        </w:numPr>
        <w:ind w:firstLine="1920" w:firstLineChars="6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邓广胜(生产经营部部长)</w:t>
      </w:r>
    </w:p>
    <w:p>
      <w:pPr>
        <w:numPr>
          <w:ilvl w:val="0"/>
          <w:numId w:val="0"/>
        </w:numPr>
        <w:ind w:firstLine="1920" w:firstLineChars="6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钟志敏(社事部副部长)</w:t>
      </w:r>
    </w:p>
    <w:p>
      <w:pPr>
        <w:numPr>
          <w:ilvl w:val="0"/>
          <w:numId w:val="0"/>
        </w:numPr>
        <w:ind w:firstLine="1920" w:firstLineChars="6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钟广煌(揭阳农垦共享中心驻场财务)</w:t>
      </w:r>
    </w:p>
    <w:p>
      <w:pPr>
        <w:numPr>
          <w:ilvl w:val="0"/>
          <w:numId w:val="0"/>
        </w:numPr>
        <w:ind w:firstLine="1920" w:firstLineChars="6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丁易蓉（村账镇管财务）</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领导小组下设办公室，办公室设在场</w:t>
      </w:r>
      <w:r>
        <w:rPr>
          <w:rFonts w:hint="eastAsia" w:ascii="仿宋_GB2312" w:hAnsi="仿宋_GB2312" w:cs="仿宋_GB2312"/>
          <w:b w:val="0"/>
          <w:bCs w:val="0"/>
          <w:sz w:val="32"/>
          <w:szCs w:val="32"/>
          <w:lang w:val="en-US" w:eastAsia="zh-CN"/>
        </w:rPr>
        <w:t>农办</w:t>
      </w:r>
      <w:r>
        <w:rPr>
          <w:rFonts w:hint="eastAsia" w:ascii="仿宋_GB2312" w:hAnsi="仿宋_GB2312" w:eastAsia="仿宋_GB2312" w:cs="仿宋_GB2312"/>
          <w:b w:val="0"/>
          <w:bCs w:val="0"/>
          <w:sz w:val="32"/>
          <w:szCs w:val="32"/>
          <w:lang w:val="en-US" w:eastAsia="zh-CN"/>
        </w:rPr>
        <w:t>，办公室主任由</w:t>
      </w:r>
      <w:r>
        <w:rPr>
          <w:rFonts w:hint="eastAsia" w:ascii="仿宋_GB2312" w:hAnsi="仿宋_GB2312" w:cs="仿宋_GB2312"/>
          <w:b w:val="0"/>
          <w:bCs w:val="0"/>
          <w:sz w:val="32"/>
          <w:szCs w:val="32"/>
          <w:lang w:val="en-US" w:eastAsia="zh-CN"/>
        </w:rPr>
        <w:t>钟陈概</w:t>
      </w:r>
      <w:r>
        <w:rPr>
          <w:rFonts w:hint="eastAsia" w:ascii="仿宋_GB2312" w:hAnsi="仿宋_GB2312" w:eastAsia="仿宋_GB2312" w:cs="仿宋_GB2312"/>
          <w:b w:val="0"/>
          <w:bCs w:val="0"/>
          <w:sz w:val="32"/>
          <w:szCs w:val="32"/>
          <w:lang w:val="en-US" w:eastAsia="zh-CN"/>
        </w:rPr>
        <w:t>同志兼任。成员从各职能部门人员中抽调，负责村级组织换届审计日常工作。各职能部门、中心和各村(社区)党组织、村(居)委会要相互配合协调，做好村党组织成员、村民委员会成员、农村集体经济组织理事会成员的离任经济责任审计工作。</w:t>
      </w:r>
    </w:p>
    <w:p>
      <w:pPr>
        <w:numPr>
          <w:ilvl w:val="0"/>
          <w:numId w:val="0"/>
        </w:numPr>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(二)实施步骤</w:t>
      </w:r>
    </w:p>
    <w:p>
      <w:pPr>
        <w:numPr>
          <w:ilvl w:val="0"/>
          <w:numId w:val="0"/>
        </w:num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1、部署启动阶段。</w:t>
      </w:r>
      <w:r>
        <w:rPr>
          <w:rFonts w:hint="eastAsia" w:ascii="仿宋_GB2312" w:hAnsi="仿宋_GB2312" w:eastAsia="仿宋_GB2312" w:cs="仿宋_GB2312"/>
          <w:b w:val="0"/>
          <w:bCs w:val="0"/>
          <w:sz w:val="32"/>
          <w:szCs w:val="32"/>
          <w:lang w:val="en-US" w:eastAsia="zh-CN"/>
        </w:rPr>
        <w:t>各村(居)要结合实际，依据上一届村级组织换届审计经验做法，抓紧动员部署。一是统一思想，把换届审计工作列入重要议事日程，制定工作方案，提前做好换届审计准备工作；二是开展培训，组织开展对农村审计人员的政策和业务培训，明确审计对象、审计范围、审计内容和审计重点。</w:t>
      </w:r>
    </w:p>
    <w:p>
      <w:pPr>
        <w:numPr>
          <w:ilvl w:val="0"/>
          <w:numId w:val="0"/>
        </w:num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2、实施阶段。</w:t>
      </w:r>
      <w:r>
        <w:rPr>
          <w:rFonts w:hint="eastAsia" w:ascii="仿宋_GB2312" w:hAnsi="仿宋_GB2312" w:eastAsia="仿宋_GB2312" w:cs="仿宋_GB2312"/>
          <w:b w:val="0"/>
          <w:bCs w:val="0"/>
          <w:sz w:val="32"/>
          <w:szCs w:val="32"/>
          <w:lang w:val="en-US" w:eastAsia="zh-CN"/>
        </w:rPr>
        <w:t>各村(居)要按照村级组织换届的时间要求，精心组织，积极配合，确保在2025年10月底前全面完成换届审计工作任务。审计结论要做到事实清楚、证据充分、定性准确。审计结果要及时向群众公布，主动接受群众监督。</w:t>
      </w:r>
    </w:p>
    <w:p>
      <w:pPr>
        <w:numPr>
          <w:ilvl w:val="0"/>
          <w:numId w:val="0"/>
        </w:num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3、总结阶段。</w:t>
      </w:r>
      <w:r>
        <w:rPr>
          <w:rFonts w:hint="eastAsia" w:ascii="仿宋_GB2312" w:hAnsi="仿宋_GB2312" w:eastAsia="仿宋_GB2312" w:cs="仿宋_GB2312"/>
          <w:b w:val="0"/>
          <w:bCs w:val="0"/>
          <w:sz w:val="32"/>
          <w:szCs w:val="32"/>
          <w:lang w:val="en-US" w:eastAsia="zh-CN"/>
        </w:rPr>
        <w:t>换届审计工作完成后，各村(居)要全面总结本次换届审计工作的主要做法、工作成效、存在问题及意见建议。工作中如上级出台关于村级换届审计相关文件，以上级文件为准。</w:t>
      </w: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五、工作要求</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(一)提高认识，加强领导。</w:t>
      </w:r>
      <w:r>
        <w:rPr>
          <w:rFonts w:hint="eastAsia" w:ascii="仿宋_GB2312" w:hAnsi="仿宋_GB2312" w:eastAsia="仿宋_GB2312" w:cs="仿宋_GB2312"/>
          <w:b w:val="0"/>
          <w:bCs w:val="0"/>
          <w:sz w:val="32"/>
          <w:szCs w:val="32"/>
          <w:lang w:val="en-US" w:eastAsia="zh-CN"/>
        </w:rPr>
        <w:t>村委会换届审计工作事关农村稳定和发展的大局，各村(居)要增强责任感和使命感，按照上级有关村级组织换届的部署和要求，进一步提高政治站位，主动积极把开展换届审计工作摆上重要议事日程，落实责任，真实、完整、全面提供有关会计资料，积极配合这次审计工作。</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(二)集中力量，确保审计质量。</w:t>
      </w:r>
      <w:r>
        <w:rPr>
          <w:rFonts w:hint="eastAsia" w:ascii="仿宋_GB2312" w:hAnsi="仿宋_GB2312" w:eastAsia="仿宋_GB2312" w:cs="仿宋_GB2312"/>
          <w:b w:val="0"/>
          <w:bCs w:val="0"/>
          <w:sz w:val="32"/>
          <w:szCs w:val="32"/>
          <w:lang w:val="en-US" w:eastAsia="zh-CN"/>
        </w:rPr>
        <w:t>按照上级的文件要求，2025年10月底必须全面完成换届审计工作，时间紧、任务重。为切实加强对这次审计工作的组织领导，我场成立审计工作领导小组，将于2025年9月4日开始，对全场各村(居)进行审计，确保按时按质完成村换届审计工作。</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(三)认真撰写换届审计报告。</w:t>
      </w:r>
      <w:r>
        <w:rPr>
          <w:rFonts w:hint="eastAsia" w:ascii="仿宋_GB2312" w:hAnsi="仿宋_GB2312" w:eastAsia="仿宋_GB2312" w:cs="仿宋_GB2312"/>
          <w:b w:val="0"/>
          <w:bCs w:val="0"/>
          <w:sz w:val="32"/>
          <w:szCs w:val="32"/>
          <w:lang w:val="en-US" w:eastAsia="zh-CN"/>
        </w:rPr>
        <w:t>2026年村级组织换届审计工作结束后，将以村(居)委会为单位，撰写村干部任期经济责任审计情况报告，填写《2026年村级组织换届审计基本情况统计表》及相关表格，镇根据各村(居)委会的审计情况汇总编写审计报告书报市备案。</w:t>
      </w:r>
    </w:p>
    <w:p>
      <w:pPr>
        <w:numPr>
          <w:ilvl w:val="0"/>
          <w:numId w:val="0"/>
        </w:numPr>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附件：1</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2026年村级组织换届审计基本情况统计表</w:t>
      </w:r>
    </w:p>
    <w:p>
      <w:pPr>
        <w:numPr>
          <w:ilvl w:val="0"/>
          <w:numId w:val="0"/>
        </w:numPr>
        <w:ind w:left="1600" w:leftChars="500"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2021-2025年普宁市村级组织收益及收益分配情况表</w:t>
      </w:r>
    </w:p>
    <w:p>
      <w:pPr>
        <w:numPr>
          <w:ilvl w:val="0"/>
          <w:numId w:val="0"/>
        </w:numPr>
        <w:ind w:firstLine="1600" w:firstLineChars="5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2021-2025年普宁市村级组织资产负债情况表</w:t>
      </w:r>
    </w:p>
    <w:p>
      <w:pPr>
        <w:numPr>
          <w:ilvl w:val="0"/>
          <w:numId w:val="0"/>
        </w:numPr>
        <w:ind w:left="1600" w:leftChars="500"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2021-2025年普宁市村级组织专项资金使用管理情况表</w:t>
      </w:r>
    </w:p>
    <w:p>
      <w:pPr>
        <w:numPr>
          <w:ilvl w:val="0"/>
          <w:numId w:val="0"/>
        </w:numPr>
        <w:ind w:left="1600" w:leftChars="500"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2021-2025年普宁市农村集体资产管理交易情况表</w:t>
      </w:r>
    </w:p>
    <w:p>
      <w:pPr>
        <w:numPr>
          <w:ilvl w:val="0"/>
          <w:numId w:val="0"/>
        </w:numPr>
        <w:ind w:firstLine="1600" w:firstLineChars="500"/>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普宁市</w:t>
      </w:r>
      <w:r>
        <w:rPr>
          <w:rFonts w:hint="eastAsia" w:ascii="仿宋_GB2312" w:hAnsi="仿宋_GB2312" w:cs="仿宋_GB2312"/>
          <w:b w:val="0"/>
          <w:bCs w:val="0"/>
          <w:sz w:val="32"/>
          <w:szCs w:val="32"/>
          <w:lang w:val="en-US" w:eastAsia="zh-CN"/>
        </w:rPr>
        <w:t>村级组织</w:t>
      </w:r>
      <w:r>
        <w:rPr>
          <w:rFonts w:hint="eastAsia" w:ascii="仿宋_GB2312" w:hAnsi="仿宋_GB2312" w:eastAsia="仿宋_GB2312" w:cs="仿宋_GB2312"/>
          <w:b w:val="0"/>
          <w:bCs w:val="0"/>
          <w:sz w:val="32"/>
          <w:szCs w:val="32"/>
          <w:lang w:val="en-US" w:eastAsia="zh-CN"/>
        </w:rPr>
        <w:t>经济合同管理情况表</w:t>
      </w:r>
    </w:p>
    <w:p>
      <w:pPr>
        <w:numPr>
          <w:ilvl w:val="0"/>
          <w:numId w:val="0"/>
        </w:numPr>
        <w:rPr>
          <w:rFonts w:hint="eastAsia" w:ascii="仿宋_GB2312" w:hAnsi="仿宋_GB2312" w:eastAsia="仿宋_GB2312" w:cs="仿宋_GB2312"/>
          <w:b w:val="0"/>
          <w:bCs w:val="0"/>
          <w:sz w:val="32"/>
          <w:szCs w:val="32"/>
          <w:lang w:val="en-US" w:eastAsia="zh-CN"/>
        </w:rPr>
      </w:pPr>
    </w:p>
    <w:p>
      <w:pPr>
        <w:numPr>
          <w:ilvl w:val="0"/>
          <w:numId w:val="0"/>
        </w:numPr>
        <w:rPr>
          <w:rFonts w:hint="eastAsia" w:ascii="仿宋_GB2312" w:hAnsi="仿宋_GB2312" w:eastAsia="仿宋_GB2312" w:cs="仿宋_GB2312"/>
          <w:b w:val="0"/>
          <w:bCs w:val="0"/>
          <w:sz w:val="32"/>
          <w:szCs w:val="32"/>
          <w:lang w:val="en-US" w:eastAsia="zh-CN"/>
        </w:rPr>
      </w:pPr>
    </w:p>
    <w:p>
      <w:pPr>
        <w:numPr>
          <w:ilvl w:val="0"/>
          <w:numId w:val="0"/>
        </w:numPr>
        <w:rPr>
          <w:rFonts w:hint="eastAsia" w:ascii="仿宋_GB2312" w:hAnsi="仿宋_GB2312" w:eastAsia="仿宋_GB2312" w:cs="仿宋_GB2312"/>
          <w:b w:val="0"/>
          <w:bCs w:val="0"/>
          <w:sz w:val="32"/>
          <w:szCs w:val="32"/>
          <w:lang w:val="en-US" w:eastAsia="zh-CN"/>
        </w:rPr>
      </w:pPr>
    </w:p>
    <w:p>
      <w:pPr>
        <w:numPr>
          <w:ilvl w:val="0"/>
          <w:numId w:val="0"/>
        </w:numPr>
        <w:rPr>
          <w:rFonts w:hint="eastAsia" w:ascii="仿宋_GB2312" w:hAnsi="仿宋_GB2312" w:eastAsia="仿宋_GB2312" w:cs="仿宋_GB2312"/>
          <w:b w:val="0"/>
          <w:bCs w:val="0"/>
          <w:sz w:val="32"/>
          <w:szCs w:val="32"/>
          <w:lang w:val="en-US" w:eastAsia="zh-CN"/>
        </w:rPr>
      </w:pPr>
    </w:p>
    <w:p>
      <w:pPr>
        <w:numPr>
          <w:ilvl w:val="0"/>
          <w:numId w:val="0"/>
        </w:num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广东农垦大坪农场有限公司</w:t>
      </w:r>
    </w:p>
    <w:p>
      <w:pPr>
        <w:numPr>
          <w:ilvl w:val="0"/>
          <w:numId w:val="0"/>
        </w:num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2025年8月28日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1350F5"/>
    <w:multiLevelType w:val="singleLevel"/>
    <w:tmpl w:val="A21350F5"/>
    <w:lvl w:ilvl="0" w:tentative="0">
      <w:start w:val="1"/>
      <w:numFmt w:val="chineseCounting"/>
      <w:suff w:val="nothing"/>
      <w:lvlText w:val="%1、"/>
      <w:lvlJc w:val="left"/>
      <w:rPr>
        <w:rFonts w:hint="eastAsia"/>
      </w:rPr>
    </w:lvl>
  </w:abstractNum>
  <w:abstractNum w:abstractNumId="1">
    <w:nsid w:val="07AE0879"/>
    <w:multiLevelType w:val="singleLevel"/>
    <w:tmpl w:val="07AE0879"/>
    <w:lvl w:ilvl="0" w:tentative="0">
      <w:start w:val="1"/>
      <w:numFmt w:val="chineseCounting"/>
      <w:suff w:val="nothing"/>
      <w:lvlText w:val="（%1）"/>
      <w:lvlJc w:val="left"/>
      <w:pPr>
        <w:ind w:left="560" w:leftChars="0" w:firstLine="0" w:firstLineChars="0"/>
      </w:pPr>
      <w:rPr>
        <w:rFonts w:hint="eastAsia"/>
      </w:rPr>
    </w:lvl>
  </w:abstractNum>
  <w:abstractNum w:abstractNumId="2">
    <w:nsid w:val="55FBD621"/>
    <w:multiLevelType w:val="singleLevel"/>
    <w:tmpl w:val="55FBD621"/>
    <w:lvl w:ilvl="0" w:tentative="0">
      <w:start w:val="1"/>
      <w:numFmt w:val="decimal"/>
      <w:suff w:val="nothing"/>
      <w:lvlText w:val="%1、"/>
      <w:lvlJc w:val="left"/>
      <w:pPr>
        <w:ind w:left="560" w:leftChars="0" w:firstLine="0" w:firstLineChars="0"/>
      </w:pPr>
    </w:lvl>
  </w:abstractNum>
  <w:abstractNum w:abstractNumId="3">
    <w:nsid w:val="686441AA"/>
    <w:multiLevelType w:val="singleLevel"/>
    <w:tmpl w:val="686441AA"/>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545143"/>
    <w:rsid w:val="0C545143"/>
    <w:rsid w:val="5A192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2025-09-23T02:21:00Z</dcterms:created>
  <dc:creator>Administrator</dc:creator>
  <cp:lastModifiedBy>Administrator</cp:lastModifiedBy>
  <dcterms:modified xsi:type="dcterms:W3CDTF">2025-09-23T02:42:20Z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